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 /><Relationship Id="rId2" Type="http://schemas.openxmlformats.org/package/2006/relationships/metadata/core-properties" Target="docProps/core.xml" /><Relationship Id="rId1" Type="http://schemas.openxmlformats.org/officeDocument/2006/relationships/officeDocument" Target="word/document.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57502C" w:rsidRDefault="0057502C">
      <w:pPr>
        <w:shd w:val="clear" w:color="auto" w:fill="FFFFFF"/>
        <w:spacing w:line="294" w:lineRule="atLeast"/>
        <w:jc w:val="center"/>
        <w:textAlignment w:val="baseline"/>
        <w:divId w:val="2093162003"/>
        <w:rPr>
          <w:rFonts w:ascii="inherit" w:eastAsia="Times New Roman" w:hAnsi="inherit"/>
          <w:color w:val="626569"/>
          <w:sz w:val="21"/>
          <w:szCs w:val="21"/>
        </w:rPr>
      </w:pPr>
      <w:r>
        <w:rPr>
          <w:rFonts w:ascii="inherit" w:eastAsia="Times New Roman" w:hAnsi="inherit"/>
          <w:noProof/>
          <w:color w:val="626569"/>
          <w:sz w:val="21"/>
          <w:szCs w:val="21"/>
        </w:rPr>
        <w:drawing>
          <wp:inline distT="0" distB="0" distL="0" distR="0" wp14:anchorId="02DECD79" wp14:editId="21BFEE34">
            <wp:extent cx="9525000" cy="6390005"/>
            <wp:effectExtent l="0" t="0" r="0" b="0"/>
            <wp:docPr id="11" name="Picture 11" descr="Pompei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12" descr="Pompeii"/>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9525000" cy="6390005"/>
                    </a:xfrm>
                    <a:prstGeom prst="rect">
                      <a:avLst/>
                    </a:prstGeom>
                    <a:noFill/>
                    <a:ln>
                      <a:noFill/>
                    </a:ln>
                  </pic:spPr>
                </pic:pic>
              </a:graphicData>
            </a:graphic>
          </wp:inline>
        </w:drawing>
      </w:r>
    </w:p>
    <w:p w:rsidR="0057502C" w:rsidRDefault="0057502C">
      <w:pPr>
        <w:shd w:val="clear" w:color="auto" w:fill="FFFFFF"/>
        <w:spacing w:line="240" w:lineRule="auto"/>
        <w:ind w:left="-15" w:right="-15"/>
        <w:jc w:val="center"/>
        <w:textAlignment w:val="baseline"/>
        <w:divId w:val="2039620454"/>
        <w:rPr>
          <w:rFonts w:ascii="inherit" w:eastAsia="Times New Roman" w:hAnsi="inherit"/>
          <w:color w:val="626569"/>
          <w:sz w:val="27"/>
          <w:szCs w:val="27"/>
          <w:bdr w:val="none" w:sz="0" w:space="0" w:color="auto" w:frame="1"/>
        </w:rPr>
      </w:pPr>
      <w:r>
        <w:rPr>
          <w:rFonts w:ascii="inherit" w:eastAsia="Times New Roman" w:hAnsi="inherit"/>
          <w:color w:val="626569"/>
          <w:sz w:val="27"/>
          <w:szCs w:val="27"/>
          <w:bdr w:val="none" w:sz="0" w:space="0" w:color="auto" w:frame="1"/>
        </w:rPr>
        <w:t>Pompeii</w:t>
      </w:r>
    </w:p>
    <w:p w:rsidR="0057502C" w:rsidRDefault="0057502C">
      <w:pPr>
        <w:shd w:val="clear" w:color="auto" w:fill="FFFFFF"/>
        <w:textAlignment w:val="baseline"/>
        <w:divId w:val="2092577578"/>
        <w:rPr>
          <w:rFonts w:ascii="inherit" w:eastAsia="Times New Roman" w:hAnsi="inherit"/>
          <w:color w:val="888D93"/>
          <w:sz w:val="21"/>
          <w:szCs w:val="21"/>
        </w:rPr>
      </w:pPr>
      <w:r>
        <w:rPr>
          <w:rFonts w:ascii="inherit" w:eastAsia="Times New Roman" w:hAnsi="inherit"/>
          <w:color w:val="888D93"/>
          <w:sz w:val="21"/>
          <w:szCs w:val="21"/>
        </w:rPr>
        <w:t>Example of Fourth Style painting, before 79 C.E., fresco, Pompeii</w:t>
      </w:r>
    </w:p>
    <w:p w:rsidR="0057502C" w:rsidRDefault="0057502C">
      <w:pPr>
        <w:pStyle w:val="Heading3"/>
        <w:shd w:val="clear" w:color="auto" w:fill="FFFFFF"/>
        <w:spacing w:before="0" w:after="330"/>
        <w:textAlignment w:val="baseline"/>
        <w:divId w:val="1643347611"/>
        <w:rPr>
          <w:rFonts w:ascii="inherit" w:eastAsia="Times New Roman" w:hAnsi="inherit"/>
          <w:color w:val="626569"/>
          <w:sz w:val="33"/>
          <w:szCs w:val="33"/>
        </w:rPr>
      </w:pPr>
      <w:r>
        <w:rPr>
          <w:rFonts w:ascii="inherit" w:eastAsia="Times New Roman" w:hAnsi="inherit"/>
          <w:color w:val="626569"/>
          <w:sz w:val="33"/>
          <w:szCs w:val="33"/>
        </w:rPr>
        <w:lastRenderedPageBreak/>
        <w:t>Why Pompeii?</w:t>
      </w:r>
    </w:p>
    <w:p w:rsidR="0057502C" w:rsidRDefault="0057502C">
      <w:pPr>
        <w:shd w:val="clear" w:color="auto" w:fill="FFFFFF"/>
        <w:textAlignment w:val="baseline"/>
        <w:divId w:val="1653171884"/>
        <w:rPr>
          <w:rFonts w:ascii="inherit" w:eastAsia="Times New Roman" w:hAnsi="inherit"/>
          <w:color w:val="626569"/>
          <w:sz w:val="27"/>
          <w:szCs w:val="27"/>
        </w:rPr>
      </w:pPr>
      <w:r>
        <w:rPr>
          <w:rFonts w:ascii="inherit" w:eastAsia="Times New Roman" w:hAnsi="inherit"/>
          <w:color w:val="626569"/>
          <w:sz w:val="27"/>
          <w:szCs w:val="27"/>
        </w:rPr>
        <w:t>Paintings from antiquity rarely survive—paint, after all, is a much less durable medium than stone or bronze sculpture. But it is thanks to the ancient Roman city of Pompeii that we can trace the history of Roman wall painting. The entire city was buried in volcanic ash in 79 C.E. when the volcano at Mount Vesuvius erupted, thus preserving the rich colors in the paintings in the houses and monuments there for thousands of years until their rediscovery. These paintings represent an uninterrupted sequence of two centuries of evidence. And it is thanks to August Mau, a nineteenth-century German scholar, that we have a classification of four styles of Pompeian wall painting.</w:t>
      </w:r>
    </w:p>
    <w:p w:rsidR="0057502C" w:rsidRDefault="0057502C">
      <w:pPr>
        <w:shd w:val="clear" w:color="auto" w:fill="FFFFFF"/>
        <w:spacing w:line="294" w:lineRule="atLeast"/>
        <w:jc w:val="center"/>
        <w:textAlignment w:val="baseline"/>
        <w:divId w:val="1865825072"/>
        <w:rPr>
          <w:rFonts w:ascii="inherit" w:eastAsia="Times New Roman" w:hAnsi="inherit"/>
          <w:color w:val="626569"/>
          <w:sz w:val="21"/>
          <w:szCs w:val="21"/>
        </w:rPr>
      </w:pPr>
      <w:r>
        <w:rPr>
          <w:rFonts w:ascii="inherit" w:eastAsia="Times New Roman" w:hAnsi="inherit"/>
          <w:noProof/>
          <w:color w:val="626569"/>
          <w:sz w:val="21"/>
          <w:szCs w:val="21"/>
        </w:rPr>
        <w:lastRenderedPageBreak/>
        <w:drawing>
          <wp:inline distT="0" distB="0" distL="0" distR="0" wp14:anchorId="387D5ADF" wp14:editId="5E8FACD9">
            <wp:extent cx="9525000" cy="5372100"/>
            <wp:effectExtent l="0" t="0" r="0" b="0"/>
            <wp:docPr id="10" name="Picture 10" descr="View of Mount Vesuvius from Pompei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13" descr="View of Mount Vesuvius from Pompeii"/>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9525000" cy="5372100"/>
                    </a:xfrm>
                    <a:prstGeom prst="rect">
                      <a:avLst/>
                    </a:prstGeom>
                    <a:noFill/>
                    <a:ln>
                      <a:noFill/>
                    </a:ln>
                  </pic:spPr>
                </pic:pic>
              </a:graphicData>
            </a:graphic>
          </wp:inline>
        </w:drawing>
      </w:r>
    </w:p>
    <w:p w:rsidR="0057502C" w:rsidRDefault="0057502C">
      <w:pPr>
        <w:shd w:val="clear" w:color="auto" w:fill="FFFFFF"/>
        <w:spacing w:line="240" w:lineRule="auto"/>
        <w:ind w:left="-15" w:right="-15"/>
        <w:jc w:val="center"/>
        <w:textAlignment w:val="baseline"/>
        <w:divId w:val="435754499"/>
        <w:rPr>
          <w:rFonts w:ascii="inherit" w:eastAsia="Times New Roman" w:hAnsi="inherit"/>
          <w:color w:val="626569"/>
          <w:sz w:val="27"/>
          <w:szCs w:val="27"/>
          <w:bdr w:val="none" w:sz="0" w:space="0" w:color="auto" w:frame="1"/>
        </w:rPr>
      </w:pPr>
      <w:r>
        <w:rPr>
          <w:rFonts w:ascii="inherit" w:eastAsia="Times New Roman" w:hAnsi="inherit"/>
          <w:color w:val="626569"/>
          <w:sz w:val="27"/>
          <w:szCs w:val="27"/>
          <w:bdr w:val="none" w:sz="0" w:space="0" w:color="auto" w:frame="1"/>
        </w:rPr>
        <w:t>View of Mount Vesuvius from Pompeii</w:t>
      </w:r>
    </w:p>
    <w:p w:rsidR="0057502C" w:rsidRDefault="0057502C">
      <w:pPr>
        <w:shd w:val="clear" w:color="auto" w:fill="FFFFFF"/>
        <w:textAlignment w:val="baseline"/>
        <w:divId w:val="1462728989"/>
        <w:rPr>
          <w:rFonts w:ascii="inherit" w:eastAsia="Times New Roman" w:hAnsi="inherit"/>
          <w:color w:val="888D93"/>
          <w:sz w:val="21"/>
          <w:szCs w:val="21"/>
        </w:rPr>
      </w:pPr>
      <w:r>
        <w:rPr>
          <w:rFonts w:ascii="inherit" w:eastAsia="Times New Roman" w:hAnsi="inherit"/>
          <w:color w:val="888D93"/>
          <w:sz w:val="21"/>
          <w:szCs w:val="21"/>
        </w:rPr>
        <w:t>View of Mount Vesuvius from Pompeii</w:t>
      </w:r>
    </w:p>
    <w:p w:rsidR="0057502C" w:rsidRDefault="0057502C">
      <w:pPr>
        <w:shd w:val="clear" w:color="auto" w:fill="FFFFFF"/>
        <w:textAlignment w:val="baseline"/>
        <w:divId w:val="1696342321"/>
        <w:rPr>
          <w:rFonts w:ascii="inherit" w:eastAsia="Times New Roman" w:hAnsi="inherit"/>
          <w:color w:val="626569"/>
          <w:sz w:val="27"/>
          <w:szCs w:val="27"/>
        </w:rPr>
      </w:pPr>
      <w:r>
        <w:rPr>
          <w:rFonts w:ascii="inherit" w:eastAsia="Times New Roman" w:hAnsi="inherit"/>
          <w:color w:val="626569"/>
          <w:sz w:val="27"/>
          <w:szCs w:val="27"/>
        </w:rPr>
        <w:t xml:space="preserve">The four styles that Mau observed in Pompeii were not unique to the city and can be observed elsewhere, like Rome and even in the provinces, but Pompeii and the surrounding cities buried by Vesuvius contain the largest continuous source of evidence for the period. The Roman wall paintings in Pompeii that Mau categorized were true frescoes (or </w:t>
      </w:r>
      <w:proofErr w:type="spellStart"/>
      <w:r>
        <w:rPr>
          <w:rFonts w:ascii="inherit" w:eastAsia="Times New Roman" w:hAnsi="inherit"/>
          <w:color w:val="626569"/>
          <w:sz w:val="27"/>
          <w:szCs w:val="27"/>
        </w:rPr>
        <w:t>buon</w:t>
      </w:r>
      <w:proofErr w:type="spellEnd"/>
      <w:r>
        <w:rPr>
          <w:rFonts w:ascii="inherit" w:eastAsia="Times New Roman" w:hAnsi="inherit"/>
          <w:color w:val="626569"/>
          <w:sz w:val="27"/>
          <w:szCs w:val="27"/>
        </w:rPr>
        <w:t xml:space="preserve"> fresco), meaning that pigment was applied to wet plaster, fixing the pigment to the wall. Despite this durable technique, painting is still a fragile medium and, once exposed to light and air, can fade significantly, so the paintings discovered in Pompeii were a rare find indeed. </w:t>
      </w:r>
    </w:p>
    <w:p w:rsidR="0057502C" w:rsidRDefault="0057502C">
      <w:pPr>
        <w:shd w:val="clear" w:color="auto" w:fill="FFFFFF"/>
        <w:spacing w:line="294" w:lineRule="atLeast"/>
        <w:jc w:val="center"/>
        <w:textAlignment w:val="baseline"/>
        <w:divId w:val="652370526"/>
        <w:rPr>
          <w:rFonts w:ascii="inherit" w:eastAsia="Times New Roman" w:hAnsi="inherit"/>
          <w:color w:val="626569"/>
          <w:sz w:val="21"/>
          <w:szCs w:val="21"/>
        </w:rPr>
      </w:pPr>
      <w:r>
        <w:rPr>
          <w:rFonts w:ascii="inherit" w:eastAsia="Times New Roman" w:hAnsi="inherit"/>
          <w:noProof/>
          <w:color w:val="626569"/>
          <w:sz w:val="21"/>
          <w:szCs w:val="21"/>
        </w:rPr>
        <w:lastRenderedPageBreak/>
        <w:drawing>
          <wp:inline distT="0" distB="0" distL="0" distR="0" wp14:anchorId="3C13F488" wp14:editId="12EED55D">
            <wp:extent cx="9525000" cy="6074410"/>
            <wp:effectExtent l="0" t="0" r="0" b="2540"/>
            <wp:docPr id="9" name="Picture 9" descr="Example of First Style painting, House of Sallust, Pompeii, built 2nd century, B.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14" descr="Example of First Style painting, House of Sallust, Pompeii, built 2nd century, B.C.E."/>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9525000" cy="6074410"/>
                    </a:xfrm>
                    <a:prstGeom prst="rect">
                      <a:avLst/>
                    </a:prstGeom>
                    <a:noFill/>
                    <a:ln>
                      <a:noFill/>
                    </a:ln>
                  </pic:spPr>
                </pic:pic>
              </a:graphicData>
            </a:graphic>
          </wp:inline>
        </w:drawing>
      </w:r>
    </w:p>
    <w:p w:rsidR="0057502C" w:rsidRDefault="0057502C">
      <w:pPr>
        <w:shd w:val="clear" w:color="auto" w:fill="FFFFFF"/>
        <w:spacing w:line="240" w:lineRule="auto"/>
        <w:ind w:left="-15" w:right="-15"/>
        <w:jc w:val="center"/>
        <w:textAlignment w:val="baseline"/>
        <w:divId w:val="1977182199"/>
        <w:rPr>
          <w:rFonts w:ascii="inherit" w:eastAsia="Times New Roman" w:hAnsi="inherit"/>
          <w:color w:val="626569"/>
          <w:sz w:val="27"/>
          <w:szCs w:val="27"/>
          <w:bdr w:val="none" w:sz="0" w:space="0" w:color="auto" w:frame="1"/>
        </w:rPr>
      </w:pPr>
      <w:r>
        <w:rPr>
          <w:rFonts w:ascii="inherit" w:eastAsia="Times New Roman" w:hAnsi="inherit"/>
          <w:color w:val="626569"/>
          <w:sz w:val="27"/>
          <w:szCs w:val="27"/>
          <w:bdr w:val="none" w:sz="0" w:space="0" w:color="auto" w:frame="1"/>
        </w:rPr>
        <w:t>Example of First Style painting, House of Sallust, Pompeii, built 2nd century, B.C.E.</w:t>
      </w:r>
    </w:p>
    <w:p w:rsidR="0057502C" w:rsidRDefault="0057502C">
      <w:pPr>
        <w:shd w:val="clear" w:color="auto" w:fill="FFFFFF"/>
        <w:textAlignment w:val="baseline"/>
        <w:divId w:val="973752325"/>
        <w:rPr>
          <w:rFonts w:ascii="inherit" w:eastAsia="Times New Roman" w:hAnsi="inherit"/>
          <w:color w:val="888D93"/>
          <w:sz w:val="21"/>
          <w:szCs w:val="21"/>
        </w:rPr>
      </w:pPr>
      <w:r>
        <w:rPr>
          <w:rFonts w:ascii="inherit" w:eastAsia="Times New Roman" w:hAnsi="inherit"/>
          <w:color w:val="888D93"/>
          <w:sz w:val="21"/>
          <w:szCs w:val="21"/>
        </w:rPr>
        <w:t>Example of First Style painting, House of Sallust, Pompeii,</w:t>
      </w:r>
      <w:r>
        <w:rPr>
          <w:rFonts w:ascii="inherit" w:eastAsia="Times New Roman" w:hAnsi="inherit"/>
          <w:color w:val="888D93"/>
          <w:sz w:val="21"/>
          <w:szCs w:val="21"/>
        </w:rPr>
        <w:br/>
        <w:t>built 2nd century, B.C.E.</w:t>
      </w:r>
    </w:p>
    <w:p w:rsidR="0057502C" w:rsidRDefault="0057502C">
      <w:pPr>
        <w:shd w:val="clear" w:color="auto" w:fill="FFFFFF"/>
        <w:textAlignment w:val="baseline"/>
        <w:divId w:val="272784063"/>
        <w:rPr>
          <w:rFonts w:ascii="inherit" w:eastAsia="Times New Roman" w:hAnsi="inherit"/>
          <w:color w:val="626569"/>
          <w:sz w:val="27"/>
          <w:szCs w:val="27"/>
        </w:rPr>
      </w:pPr>
      <w:r>
        <w:rPr>
          <w:rFonts w:ascii="inherit" w:eastAsia="Times New Roman" w:hAnsi="inherit"/>
          <w:color w:val="626569"/>
          <w:sz w:val="27"/>
          <w:szCs w:val="27"/>
        </w:rPr>
        <w:t xml:space="preserve">In the paintings that survived in Pompeii, Mau saw four distinct styles. The first two were popular in the Republican period (which ended in 27 B.C.E.) and grew out of Greek artistic trends (Rome had recently conquered Greece). The second two styles became fashionable in the Imperial period. </w:t>
      </w:r>
      <w:r>
        <w:rPr>
          <w:rFonts w:ascii="inherit" w:eastAsia="Times New Roman" w:hAnsi="inherit"/>
          <w:color w:val="626569"/>
          <w:sz w:val="27"/>
          <w:szCs w:val="27"/>
        </w:rPr>
        <w:lastRenderedPageBreak/>
        <w:t>His chronological description of stylistic progression has since been challenged by scholars, but they generally confirm the logic of Mau’s approach, with some refinements and theoretical additions. Beyond tracking how the styles evolved out of one another, Mau’s categorizations focused on how the artist divided up the wall and used paint, color, image and form—either to embrace or counteract—the flat surface of the wall. </w:t>
      </w:r>
    </w:p>
    <w:p w:rsidR="0057502C" w:rsidRDefault="0057502C">
      <w:pPr>
        <w:shd w:val="clear" w:color="auto" w:fill="FFFFFF"/>
        <w:spacing w:line="294" w:lineRule="atLeast"/>
        <w:jc w:val="center"/>
        <w:textAlignment w:val="baseline"/>
        <w:divId w:val="763261633"/>
        <w:rPr>
          <w:rFonts w:ascii="inherit" w:eastAsia="Times New Roman" w:hAnsi="inherit"/>
          <w:color w:val="626569"/>
          <w:sz w:val="21"/>
          <w:szCs w:val="21"/>
        </w:rPr>
      </w:pPr>
      <w:r>
        <w:rPr>
          <w:rFonts w:ascii="inherit" w:eastAsia="Times New Roman" w:hAnsi="inherit"/>
          <w:noProof/>
          <w:color w:val="626569"/>
          <w:sz w:val="21"/>
          <w:szCs w:val="21"/>
        </w:rPr>
        <w:drawing>
          <wp:inline distT="0" distB="0" distL="0" distR="0" wp14:anchorId="6498D5E1" wp14:editId="30F68E95">
            <wp:extent cx="9525000" cy="5323205"/>
            <wp:effectExtent l="0" t="0" r="0" b="0"/>
            <wp:docPr id="8" name="Picture 8" descr="Example of First Style painting, House of the Faun, Pompeii, built 2nd century, B.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15" descr="Example of First Style painting, House of the Faun, Pompeii, built 2nd century, B.C.E."/>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9525000" cy="5323205"/>
                    </a:xfrm>
                    <a:prstGeom prst="rect">
                      <a:avLst/>
                    </a:prstGeom>
                    <a:noFill/>
                    <a:ln>
                      <a:noFill/>
                    </a:ln>
                  </pic:spPr>
                </pic:pic>
              </a:graphicData>
            </a:graphic>
          </wp:inline>
        </w:drawing>
      </w:r>
    </w:p>
    <w:p w:rsidR="0057502C" w:rsidRDefault="0057502C">
      <w:pPr>
        <w:shd w:val="clear" w:color="auto" w:fill="FFFFFF"/>
        <w:spacing w:line="240" w:lineRule="auto"/>
        <w:ind w:left="-15" w:right="-15"/>
        <w:jc w:val="center"/>
        <w:textAlignment w:val="baseline"/>
        <w:divId w:val="55397655"/>
        <w:rPr>
          <w:rFonts w:ascii="inherit" w:eastAsia="Times New Roman" w:hAnsi="inherit"/>
          <w:color w:val="626569"/>
          <w:sz w:val="27"/>
          <w:szCs w:val="27"/>
          <w:bdr w:val="none" w:sz="0" w:space="0" w:color="auto" w:frame="1"/>
        </w:rPr>
      </w:pPr>
      <w:r>
        <w:rPr>
          <w:rFonts w:ascii="inherit" w:eastAsia="Times New Roman" w:hAnsi="inherit"/>
          <w:color w:val="626569"/>
          <w:sz w:val="27"/>
          <w:szCs w:val="27"/>
          <w:bdr w:val="none" w:sz="0" w:space="0" w:color="auto" w:frame="1"/>
        </w:rPr>
        <w:t>Example of First Style painting, House of the Faun, Pompeii, built 2nd century, B.C.E.</w:t>
      </w:r>
    </w:p>
    <w:p w:rsidR="0057502C" w:rsidRDefault="0057502C">
      <w:pPr>
        <w:shd w:val="clear" w:color="auto" w:fill="FFFFFF"/>
        <w:textAlignment w:val="baseline"/>
        <w:divId w:val="1858809914"/>
        <w:rPr>
          <w:rFonts w:ascii="inherit" w:eastAsia="Times New Roman" w:hAnsi="inherit"/>
          <w:color w:val="888D93"/>
          <w:sz w:val="21"/>
          <w:szCs w:val="21"/>
        </w:rPr>
      </w:pPr>
      <w:r>
        <w:rPr>
          <w:rFonts w:ascii="inherit" w:eastAsia="Times New Roman" w:hAnsi="inherit"/>
          <w:color w:val="888D93"/>
          <w:sz w:val="21"/>
          <w:szCs w:val="21"/>
        </w:rPr>
        <w:t>Example of First Style painting, House of the Faun, Pompeii, built 2nd century, B.C.E.</w:t>
      </w:r>
    </w:p>
    <w:p w:rsidR="0057502C" w:rsidRDefault="0057502C">
      <w:pPr>
        <w:pStyle w:val="Heading3"/>
        <w:shd w:val="clear" w:color="auto" w:fill="FFFFFF"/>
        <w:spacing w:before="0" w:after="330"/>
        <w:textAlignment w:val="baseline"/>
        <w:divId w:val="1152595669"/>
        <w:rPr>
          <w:rFonts w:ascii="inherit" w:eastAsia="Times New Roman" w:hAnsi="inherit"/>
          <w:color w:val="626569"/>
          <w:sz w:val="33"/>
          <w:szCs w:val="33"/>
        </w:rPr>
      </w:pPr>
      <w:r>
        <w:rPr>
          <w:rFonts w:ascii="inherit" w:eastAsia="Times New Roman" w:hAnsi="inherit"/>
          <w:color w:val="626569"/>
          <w:sz w:val="33"/>
          <w:szCs w:val="33"/>
        </w:rPr>
        <w:lastRenderedPageBreak/>
        <w:t>First Pompeian Style</w:t>
      </w:r>
    </w:p>
    <w:p w:rsidR="0057502C" w:rsidRDefault="0057502C">
      <w:pPr>
        <w:shd w:val="clear" w:color="auto" w:fill="FFFFFF"/>
        <w:textAlignment w:val="baseline"/>
        <w:divId w:val="108624515"/>
        <w:rPr>
          <w:rFonts w:ascii="inherit" w:eastAsia="Times New Roman" w:hAnsi="inherit"/>
          <w:color w:val="626569"/>
          <w:sz w:val="27"/>
          <w:szCs w:val="27"/>
        </w:rPr>
      </w:pPr>
      <w:r>
        <w:rPr>
          <w:rFonts w:ascii="inherit" w:eastAsia="Times New Roman" w:hAnsi="inherit"/>
          <w:color w:val="626569"/>
          <w:sz w:val="27"/>
          <w:szCs w:val="27"/>
        </w:rPr>
        <w:t xml:space="preserve">Mau called the First Style the "Incrustation Style" and believed that its origins lay in the Hellenistic period—in the 3rd century B.C.E. in Alexandria. The First Style is characterized by colorful, patchwork walls of brightly painted faux-marble. Each rectangle of painted “marble” was connected by stucco </w:t>
      </w:r>
      <w:proofErr w:type="spellStart"/>
      <w:r>
        <w:rPr>
          <w:rFonts w:ascii="inherit" w:eastAsia="Times New Roman" w:hAnsi="inherit"/>
          <w:color w:val="626569"/>
          <w:sz w:val="27"/>
          <w:szCs w:val="27"/>
        </w:rPr>
        <w:t>mouldings</w:t>
      </w:r>
      <w:proofErr w:type="spellEnd"/>
      <w:r>
        <w:rPr>
          <w:rFonts w:ascii="inherit" w:eastAsia="Times New Roman" w:hAnsi="inherit"/>
          <w:color w:val="626569"/>
          <w:sz w:val="27"/>
          <w:szCs w:val="27"/>
        </w:rPr>
        <w:t xml:space="preserve"> that added a three-dimensional effect.  In temples and other official buildings, the Romans used costly imported marbles in a variety of colors to decorate the walls.</w:t>
      </w:r>
    </w:p>
    <w:p w:rsidR="0057502C" w:rsidRDefault="0057502C">
      <w:pPr>
        <w:shd w:val="clear" w:color="auto" w:fill="FFFFFF"/>
        <w:spacing w:line="294" w:lineRule="atLeast"/>
        <w:jc w:val="center"/>
        <w:textAlignment w:val="baseline"/>
        <w:divId w:val="1630093324"/>
        <w:rPr>
          <w:rFonts w:ascii="inherit" w:eastAsia="Times New Roman" w:hAnsi="inherit"/>
          <w:color w:val="626569"/>
          <w:sz w:val="21"/>
          <w:szCs w:val="21"/>
        </w:rPr>
      </w:pPr>
      <w:r>
        <w:rPr>
          <w:rFonts w:ascii="inherit" w:eastAsia="Times New Roman" w:hAnsi="inherit"/>
          <w:noProof/>
          <w:color w:val="626569"/>
          <w:sz w:val="21"/>
          <w:szCs w:val="21"/>
        </w:rPr>
        <w:lastRenderedPageBreak/>
        <w:drawing>
          <wp:inline distT="0" distB="0" distL="0" distR="0" wp14:anchorId="5651F5B9" wp14:editId="69D6CF5E">
            <wp:extent cx="5715000" cy="7609205"/>
            <wp:effectExtent l="0" t="0" r="0" b="0"/>
            <wp:docPr id="7" name="Picture 7" descr="Faux marble detail, Villa of the Mysteries, before 79 C.E., fresco, just outside the walls of Pompeii on the Road to Herculane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16" descr="Faux marble detail, Villa of the Mysteries, before 79 C.E., fresco, just outside the walls of Pompeii on the Road to Herculaneum"/>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15000" cy="7609205"/>
                    </a:xfrm>
                    <a:prstGeom prst="rect">
                      <a:avLst/>
                    </a:prstGeom>
                    <a:noFill/>
                    <a:ln>
                      <a:noFill/>
                    </a:ln>
                  </pic:spPr>
                </pic:pic>
              </a:graphicData>
            </a:graphic>
          </wp:inline>
        </w:drawing>
      </w:r>
    </w:p>
    <w:p w:rsidR="0057502C" w:rsidRDefault="0057502C">
      <w:pPr>
        <w:shd w:val="clear" w:color="auto" w:fill="FFFFFF"/>
        <w:spacing w:line="240" w:lineRule="auto"/>
        <w:ind w:left="-15" w:right="-15"/>
        <w:jc w:val="center"/>
        <w:textAlignment w:val="baseline"/>
        <w:divId w:val="376317798"/>
        <w:rPr>
          <w:rFonts w:ascii="inherit" w:eastAsia="Times New Roman" w:hAnsi="inherit"/>
          <w:color w:val="626569"/>
          <w:sz w:val="27"/>
          <w:szCs w:val="27"/>
          <w:bdr w:val="none" w:sz="0" w:space="0" w:color="auto" w:frame="1"/>
        </w:rPr>
      </w:pPr>
      <w:r>
        <w:rPr>
          <w:rFonts w:ascii="inherit" w:eastAsia="Times New Roman" w:hAnsi="inherit"/>
          <w:color w:val="626569"/>
          <w:sz w:val="27"/>
          <w:szCs w:val="27"/>
          <w:bdr w:val="none" w:sz="0" w:space="0" w:color="auto" w:frame="1"/>
        </w:rPr>
        <w:t>Faux marble detail, Villa of the Mysteries, before 79 C.E., fresco, just outside the walls of Pompeii on the Road to Herculaneum</w:t>
      </w:r>
    </w:p>
    <w:p w:rsidR="0057502C" w:rsidRDefault="0057502C">
      <w:pPr>
        <w:shd w:val="clear" w:color="auto" w:fill="FFFFFF"/>
        <w:textAlignment w:val="baseline"/>
        <w:divId w:val="904603785"/>
        <w:rPr>
          <w:rFonts w:ascii="inherit" w:eastAsia="Times New Roman" w:hAnsi="inherit"/>
          <w:color w:val="888D93"/>
          <w:sz w:val="21"/>
          <w:szCs w:val="21"/>
        </w:rPr>
      </w:pPr>
      <w:r>
        <w:rPr>
          <w:rFonts w:ascii="inherit" w:eastAsia="Times New Roman" w:hAnsi="inherit"/>
          <w:color w:val="888D93"/>
          <w:sz w:val="21"/>
          <w:szCs w:val="21"/>
        </w:rPr>
        <w:lastRenderedPageBreak/>
        <w:t>Detail of faux marble, Villa of the Mysteries, before 79 C.E., fresco, just outside the walls of Pompeii on the Road to Herculaneum</w:t>
      </w:r>
    </w:p>
    <w:p w:rsidR="0057502C" w:rsidRDefault="0057502C">
      <w:pPr>
        <w:shd w:val="clear" w:color="auto" w:fill="FFFFFF"/>
        <w:textAlignment w:val="baseline"/>
        <w:divId w:val="570193439"/>
        <w:rPr>
          <w:rFonts w:ascii="inherit" w:eastAsia="Times New Roman" w:hAnsi="inherit"/>
          <w:color w:val="626569"/>
          <w:sz w:val="27"/>
          <w:szCs w:val="27"/>
        </w:rPr>
      </w:pPr>
      <w:r>
        <w:rPr>
          <w:rFonts w:ascii="inherit" w:eastAsia="Times New Roman" w:hAnsi="inherit"/>
          <w:color w:val="626569"/>
          <w:sz w:val="27"/>
          <w:szCs w:val="27"/>
        </w:rPr>
        <w:t>Ordinary Romans could not afford such expense, so they decorated their homes with painted imitations of the luxurious yellow, purple and pink marbles. Painters became so skilled at imitating certain marbles that the large, rectangular slabs were rendered on the wall marbled and veined, just like real pieces of stone.  Great examples of the First Pompeian Style can be found in the House of the Faun and the House of Sallust, both of which can still be visited in Pompeii.</w:t>
      </w:r>
    </w:p>
    <w:p w:rsidR="0057502C" w:rsidRDefault="0057502C">
      <w:pPr>
        <w:pStyle w:val="Heading3"/>
        <w:shd w:val="clear" w:color="auto" w:fill="FFFFFF"/>
        <w:spacing w:before="0" w:after="330"/>
        <w:textAlignment w:val="baseline"/>
        <w:divId w:val="737046968"/>
        <w:rPr>
          <w:rFonts w:ascii="inherit" w:eastAsia="Times New Roman" w:hAnsi="inherit"/>
          <w:color w:val="626569"/>
          <w:sz w:val="33"/>
          <w:szCs w:val="33"/>
        </w:rPr>
      </w:pPr>
      <w:r>
        <w:rPr>
          <w:rFonts w:ascii="inherit" w:eastAsia="Times New Roman" w:hAnsi="inherit"/>
          <w:color w:val="626569"/>
          <w:sz w:val="33"/>
          <w:szCs w:val="33"/>
        </w:rPr>
        <w:t>Second Pompeian style</w:t>
      </w:r>
    </w:p>
    <w:p w:rsidR="0057502C" w:rsidRDefault="0057502C">
      <w:pPr>
        <w:shd w:val="clear" w:color="auto" w:fill="FFFFFF"/>
        <w:textAlignment w:val="baseline"/>
        <w:divId w:val="1636596395"/>
        <w:rPr>
          <w:rFonts w:ascii="inherit" w:eastAsia="Times New Roman" w:hAnsi="inherit"/>
          <w:color w:val="626569"/>
          <w:sz w:val="27"/>
          <w:szCs w:val="27"/>
        </w:rPr>
      </w:pPr>
      <w:r>
        <w:rPr>
          <w:rFonts w:ascii="inherit" w:eastAsia="Times New Roman" w:hAnsi="inherit"/>
          <w:color w:val="626569"/>
          <w:sz w:val="27"/>
          <w:szCs w:val="27"/>
        </w:rPr>
        <w:t>The Second style, which Mau called the "Architectural Style," was first seen in Pompeii around 80 B.C.E. (although it developed earlier in Rome) and was in vogue until the end of the first century B.C.E. The Second Pompeian Style developed out of the First Style and incorporated elements of the First, such as faux marble blocks along the base of walls. </w:t>
      </w:r>
    </w:p>
    <w:p w:rsidR="0057502C" w:rsidRDefault="0057502C">
      <w:pPr>
        <w:shd w:val="clear" w:color="auto" w:fill="FFFFFF"/>
        <w:spacing w:line="294" w:lineRule="atLeast"/>
        <w:jc w:val="center"/>
        <w:textAlignment w:val="baseline"/>
        <w:divId w:val="1907183958"/>
        <w:rPr>
          <w:rFonts w:ascii="inherit" w:eastAsia="Times New Roman" w:hAnsi="inherit"/>
          <w:color w:val="626569"/>
          <w:sz w:val="21"/>
          <w:szCs w:val="21"/>
        </w:rPr>
      </w:pPr>
      <w:r>
        <w:rPr>
          <w:rFonts w:ascii="inherit" w:eastAsia="Times New Roman" w:hAnsi="inherit"/>
          <w:noProof/>
          <w:color w:val="626569"/>
          <w:sz w:val="21"/>
          <w:szCs w:val="21"/>
        </w:rPr>
        <w:lastRenderedPageBreak/>
        <w:drawing>
          <wp:inline distT="0" distB="0" distL="0" distR="0" wp14:anchorId="214CA402" wp14:editId="11BA9ADC">
            <wp:extent cx="9525000" cy="5894705"/>
            <wp:effectExtent l="0" t="0" r="0" b="0"/>
            <wp:docPr id="6" name="Picture 6" descr="Cubiculum (bedroom) from the Villa of P. Fannius Synistor at Boscoreale, 50–40 B.C.E., fresco 265.4 x 334 x 583.9 c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17" descr="Cubiculum (bedroom) from the Villa of P. Fannius Synistor at Boscoreale, 50–40 B.C.E., fresco 265.4 x 334 x 583.9 cm"/>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9525000" cy="5894705"/>
                    </a:xfrm>
                    <a:prstGeom prst="rect">
                      <a:avLst/>
                    </a:prstGeom>
                    <a:noFill/>
                    <a:ln>
                      <a:noFill/>
                    </a:ln>
                  </pic:spPr>
                </pic:pic>
              </a:graphicData>
            </a:graphic>
          </wp:inline>
        </w:drawing>
      </w:r>
    </w:p>
    <w:p w:rsidR="0057502C" w:rsidRDefault="0057502C">
      <w:pPr>
        <w:shd w:val="clear" w:color="auto" w:fill="FFFFFF"/>
        <w:spacing w:line="240" w:lineRule="auto"/>
        <w:ind w:left="-15" w:right="-15"/>
        <w:jc w:val="center"/>
        <w:textAlignment w:val="baseline"/>
        <w:divId w:val="850486819"/>
        <w:rPr>
          <w:rFonts w:ascii="inherit" w:eastAsia="Times New Roman" w:hAnsi="inherit"/>
          <w:color w:val="626569"/>
          <w:sz w:val="27"/>
          <w:szCs w:val="27"/>
          <w:bdr w:val="none" w:sz="0" w:space="0" w:color="auto" w:frame="1"/>
        </w:rPr>
      </w:pPr>
      <w:r>
        <w:rPr>
          <w:rFonts w:ascii="inherit" w:eastAsia="Times New Roman" w:hAnsi="inherit"/>
          <w:color w:val="626569"/>
          <w:sz w:val="27"/>
          <w:szCs w:val="27"/>
          <w:bdr w:val="none" w:sz="0" w:space="0" w:color="auto" w:frame="1"/>
        </w:rPr>
        <w:t xml:space="preserve">Cubiculum (bedroom) from the Villa of P. </w:t>
      </w:r>
      <w:proofErr w:type="spellStart"/>
      <w:r>
        <w:rPr>
          <w:rFonts w:ascii="inherit" w:eastAsia="Times New Roman" w:hAnsi="inherit"/>
          <w:color w:val="626569"/>
          <w:sz w:val="27"/>
          <w:szCs w:val="27"/>
          <w:bdr w:val="none" w:sz="0" w:space="0" w:color="auto" w:frame="1"/>
        </w:rPr>
        <w:t>Fannius</w:t>
      </w:r>
      <w:proofErr w:type="spellEnd"/>
      <w:r>
        <w:rPr>
          <w:rFonts w:ascii="inherit" w:eastAsia="Times New Roman" w:hAnsi="inherit"/>
          <w:color w:val="626569"/>
          <w:sz w:val="27"/>
          <w:szCs w:val="27"/>
          <w:bdr w:val="none" w:sz="0" w:space="0" w:color="auto" w:frame="1"/>
        </w:rPr>
        <w:t xml:space="preserve"> </w:t>
      </w:r>
      <w:proofErr w:type="spellStart"/>
      <w:r>
        <w:rPr>
          <w:rFonts w:ascii="inherit" w:eastAsia="Times New Roman" w:hAnsi="inherit"/>
          <w:color w:val="626569"/>
          <w:sz w:val="27"/>
          <w:szCs w:val="27"/>
          <w:bdr w:val="none" w:sz="0" w:space="0" w:color="auto" w:frame="1"/>
        </w:rPr>
        <w:t>Synistor</w:t>
      </w:r>
      <w:proofErr w:type="spellEnd"/>
      <w:r>
        <w:rPr>
          <w:rFonts w:ascii="inherit" w:eastAsia="Times New Roman" w:hAnsi="inherit"/>
          <w:color w:val="626569"/>
          <w:sz w:val="27"/>
          <w:szCs w:val="27"/>
          <w:bdr w:val="none" w:sz="0" w:space="0" w:color="auto" w:frame="1"/>
        </w:rPr>
        <w:t xml:space="preserve"> at </w:t>
      </w:r>
      <w:proofErr w:type="spellStart"/>
      <w:r>
        <w:rPr>
          <w:rFonts w:ascii="inherit" w:eastAsia="Times New Roman" w:hAnsi="inherit"/>
          <w:color w:val="626569"/>
          <w:sz w:val="27"/>
          <w:szCs w:val="27"/>
          <w:bdr w:val="none" w:sz="0" w:space="0" w:color="auto" w:frame="1"/>
        </w:rPr>
        <w:t>Boscoreale</w:t>
      </w:r>
      <w:proofErr w:type="spellEnd"/>
      <w:r>
        <w:rPr>
          <w:rFonts w:ascii="inherit" w:eastAsia="Times New Roman" w:hAnsi="inherit"/>
          <w:color w:val="626569"/>
          <w:sz w:val="27"/>
          <w:szCs w:val="27"/>
          <w:bdr w:val="none" w:sz="0" w:space="0" w:color="auto" w:frame="1"/>
        </w:rPr>
        <w:t>, 50–40 B.C.E., fresco 265.4 x 334 x 583.9 cm</w:t>
      </w:r>
    </w:p>
    <w:p w:rsidR="0057502C" w:rsidRDefault="0057502C">
      <w:pPr>
        <w:shd w:val="clear" w:color="auto" w:fill="FFFFFF"/>
        <w:textAlignment w:val="baseline"/>
        <w:divId w:val="756748935"/>
        <w:rPr>
          <w:rFonts w:ascii="inherit" w:eastAsia="Times New Roman" w:hAnsi="inherit"/>
          <w:color w:val="888D93"/>
          <w:sz w:val="21"/>
          <w:szCs w:val="21"/>
        </w:rPr>
      </w:pPr>
      <w:r>
        <w:rPr>
          <w:rFonts w:ascii="inherit" w:eastAsia="Times New Roman" w:hAnsi="inherit"/>
          <w:color w:val="888D93"/>
          <w:sz w:val="21"/>
          <w:szCs w:val="21"/>
        </w:rPr>
        <w:t>Example of Second Style painting, cubiculum (bedroom),</w:t>
      </w:r>
      <w:r>
        <w:rPr>
          <w:rFonts w:ascii="inherit" w:eastAsia="Times New Roman" w:hAnsi="inherit"/>
          <w:color w:val="888D93"/>
          <w:sz w:val="21"/>
          <w:szCs w:val="21"/>
        </w:rPr>
        <w:br/>
        <w:t xml:space="preserve">Villa of P. </w:t>
      </w:r>
      <w:proofErr w:type="spellStart"/>
      <w:r>
        <w:rPr>
          <w:rFonts w:ascii="inherit" w:eastAsia="Times New Roman" w:hAnsi="inherit"/>
          <w:color w:val="888D93"/>
          <w:sz w:val="21"/>
          <w:szCs w:val="21"/>
        </w:rPr>
        <w:t>Fannius</w:t>
      </w:r>
      <w:proofErr w:type="spellEnd"/>
      <w:r>
        <w:rPr>
          <w:rFonts w:ascii="inherit" w:eastAsia="Times New Roman" w:hAnsi="inherit"/>
          <w:color w:val="888D93"/>
          <w:sz w:val="21"/>
          <w:szCs w:val="21"/>
        </w:rPr>
        <w:t xml:space="preserve"> </w:t>
      </w:r>
      <w:proofErr w:type="spellStart"/>
      <w:r>
        <w:rPr>
          <w:rFonts w:ascii="inherit" w:eastAsia="Times New Roman" w:hAnsi="inherit"/>
          <w:color w:val="888D93"/>
          <w:sz w:val="21"/>
          <w:szCs w:val="21"/>
        </w:rPr>
        <w:t>Synistor</w:t>
      </w:r>
      <w:proofErr w:type="spellEnd"/>
      <w:r>
        <w:rPr>
          <w:rFonts w:ascii="inherit" w:eastAsia="Times New Roman" w:hAnsi="inherit"/>
          <w:color w:val="888D93"/>
          <w:sz w:val="21"/>
          <w:szCs w:val="21"/>
        </w:rPr>
        <w:t xml:space="preserve"> at </w:t>
      </w:r>
      <w:proofErr w:type="spellStart"/>
      <w:r>
        <w:rPr>
          <w:rFonts w:ascii="inherit" w:eastAsia="Times New Roman" w:hAnsi="inherit"/>
          <w:color w:val="888D93"/>
          <w:sz w:val="21"/>
          <w:szCs w:val="21"/>
        </w:rPr>
        <w:t>Boscoreale</w:t>
      </w:r>
      <w:proofErr w:type="spellEnd"/>
      <w:r>
        <w:rPr>
          <w:rFonts w:ascii="inherit" w:eastAsia="Times New Roman" w:hAnsi="inherit"/>
          <w:color w:val="888D93"/>
          <w:sz w:val="21"/>
          <w:szCs w:val="21"/>
        </w:rPr>
        <w:t>, 50–40 B.C.E., fresco</w:t>
      </w:r>
      <w:r>
        <w:rPr>
          <w:rFonts w:ascii="inherit" w:eastAsia="Times New Roman" w:hAnsi="inherit"/>
          <w:color w:val="888D93"/>
          <w:sz w:val="21"/>
          <w:szCs w:val="21"/>
        </w:rPr>
        <w:br/>
        <w:t>265.4 x 334 x 583.9 cm</w:t>
      </w:r>
    </w:p>
    <w:p w:rsidR="0057502C" w:rsidRDefault="0057502C">
      <w:pPr>
        <w:shd w:val="clear" w:color="auto" w:fill="FFFFFF"/>
        <w:textAlignment w:val="baseline"/>
        <w:divId w:val="1861166458"/>
        <w:rPr>
          <w:rFonts w:ascii="inherit" w:eastAsia="Times New Roman" w:hAnsi="inherit"/>
          <w:color w:val="626569"/>
          <w:sz w:val="27"/>
          <w:szCs w:val="27"/>
        </w:rPr>
      </w:pPr>
      <w:r>
        <w:rPr>
          <w:rFonts w:ascii="inherit" w:eastAsia="Times New Roman" w:hAnsi="inherit"/>
          <w:color w:val="626569"/>
          <w:sz w:val="27"/>
          <w:szCs w:val="27"/>
        </w:rPr>
        <w:t xml:space="preserve">While the First Style embraced the flatness of the wall, the Second Style attempted to trick the viewer into believing that they were looking through a window by painting illusionistic images. As Mau’s name for the Second Style </w:t>
      </w:r>
      <w:r>
        <w:rPr>
          <w:rFonts w:ascii="inherit" w:eastAsia="Times New Roman" w:hAnsi="inherit"/>
          <w:color w:val="626569"/>
          <w:sz w:val="27"/>
          <w:szCs w:val="27"/>
        </w:rPr>
        <w:lastRenderedPageBreak/>
        <w:t xml:space="preserve">implies, architectural elements drive the paintings, creating fantastic images filled with columns, buildings and </w:t>
      </w:r>
      <w:proofErr w:type="spellStart"/>
      <w:r>
        <w:rPr>
          <w:rFonts w:ascii="inherit" w:eastAsia="Times New Roman" w:hAnsi="inherit"/>
          <w:color w:val="626569"/>
          <w:sz w:val="27"/>
          <w:szCs w:val="27"/>
        </w:rPr>
        <w:t>stoas</w:t>
      </w:r>
      <w:proofErr w:type="spellEnd"/>
      <w:r>
        <w:rPr>
          <w:rFonts w:ascii="inherit" w:eastAsia="Times New Roman" w:hAnsi="inherit"/>
          <w:color w:val="626569"/>
          <w:sz w:val="27"/>
          <w:szCs w:val="27"/>
        </w:rPr>
        <w:t>.</w:t>
      </w:r>
    </w:p>
    <w:p w:rsidR="0057502C" w:rsidRDefault="0057502C">
      <w:pPr>
        <w:shd w:val="clear" w:color="auto" w:fill="FFFFFF"/>
        <w:spacing w:line="294" w:lineRule="atLeast"/>
        <w:jc w:val="center"/>
        <w:textAlignment w:val="baseline"/>
        <w:divId w:val="1583830735"/>
        <w:rPr>
          <w:rFonts w:ascii="inherit" w:eastAsia="Times New Roman" w:hAnsi="inherit"/>
          <w:color w:val="626569"/>
          <w:sz w:val="21"/>
          <w:szCs w:val="21"/>
        </w:rPr>
      </w:pPr>
      <w:r>
        <w:rPr>
          <w:rFonts w:ascii="inherit" w:eastAsia="Times New Roman" w:hAnsi="inherit"/>
          <w:noProof/>
          <w:color w:val="626569"/>
          <w:sz w:val="21"/>
          <w:szCs w:val="21"/>
        </w:rPr>
        <w:drawing>
          <wp:inline distT="0" distB="0" distL="0" distR="0" wp14:anchorId="143CA67D" wp14:editId="796BA585">
            <wp:extent cx="9525000" cy="7021195"/>
            <wp:effectExtent l="0" t="0" r="0" b="8255"/>
            <wp:docPr id="5" name="Picture 5" descr="Example of Second Pompeian Style painting, cubiculum (bedroom), Villa of P. Fannius Synistor at Boscoreale, 50–40 B.C.E., fres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18" descr="Example of Second Pompeian Style painting, cubiculum (bedroom), Villa of P. Fannius Synistor at Boscoreale, 50–40 B.C.E., fresco"/>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9525000" cy="7021195"/>
                    </a:xfrm>
                    <a:prstGeom prst="rect">
                      <a:avLst/>
                    </a:prstGeom>
                    <a:noFill/>
                    <a:ln>
                      <a:noFill/>
                    </a:ln>
                  </pic:spPr>
                </pic:pic>
              </a:graphicData>
            </a:graphic>
          </wp:inline>
        </w:drawing>
      </w:r>
    </w:p>
    <w:p w:rsidR="0057502C" w:rsidRDefault="0057502C">
      <w:pPr>
        <w:shd w:val="clear" w:color="auto" w:fill="FFFFFF"/>
        <w:spacing w:line="240" w:lineRule="auto"/>
        <w:ind w:left="-15" w:right="-15"/>
        <w:jc w:val="center"/>
        <w:textAlignment w:val="baseline"/>
        <w:divId w:val="1741518137"/>
        <w:rPr>
          <w:rFonts w:ascii="inherit" w:eastAsia="Times New Roman" w:hAnsi="inherit"/>
          <w:color w:val="626569"/>
          <w:sz w:val="27"/>
          <w:szCs w:val="27"/>
          <w:bdr w:val="none" w:sz="0" w:space="0" w:color="auto" w:frame="1"/>
        </w:rPr>
      </w:pPr>
      <w:r>
        <w:rPr>
          <w:rFonts w:ascii="inherit" w:eastAsia="Times New Roman" w:hAnsi="inherit"/>
          <w:color w:val="626569"/>
          <w:sz w:val="27"/>
          <w:szCs w:val="27"/>
          <w:bdr w:val="none" w:sz="0" w:space="0" w:color="auto" w:frame="1"/>
        </w:rPr>
        <w:lastRenderedPageBreak/>
        <w:t xml:space="preserve">Example of Second Pompeian Style painting, cubiculum (bedroom), Villa of P. </w:t>
      </w:r>
      <w:proofErr w:type="spellStart"/>
      <w:r>
        <w:rPr>
          <w:rFonts w:ascii="inherit" w:eastAsia="Times New Roman" w:hAnsi="inherit"/>
          <w:color w:val="626569"/>
          <w:sz w:val="27"/>
          <w:szCs w:val="27"/>
          <w:bdr w:val="none" w:sz="0" w:space="0" w:color="auto" w:frame="1"/>
        </w:rPr>
        <w:t>Fannius</w:t>
      </w:r>
      <w:proofErr w:type="spellEnd"/>
      <w:r>
        <w:rPr>
          <w:rFonts w:ascii="inherit" w:eastAsia="Times New Roman" w:hAnsi="inherit"/>
          <w:color w:val="626569"/>
          <w:sz w:val="27"/>
          <w:szCs w:val="27"/>
          <w:bdr w:val="none" w:sz="0" w:space="0" w:color="auto" w:frame="1"/>
        </w:rPr>
        <w:t xml:space="preserve"> </w:t>
      </w:r>
      <w:proofErr w:type="spellStart"/>
      <w:r>
        <w:rPr>
          <w:rFonts w:ascii="inherit" w:eastAsia="Times New Roman" w:hAnsi="inherit"/>
          <w:color w:val="626569"/>
          <w:sz w:val="27"/>
          <w:szCs w:val="27"/>
          <w:bdr w:val="none" w:sz="0" w:space="0" w:color="auto" w:frame="1"/>
        </w:rPr>
        <w:t>Synistor</w:t>
      </w:r>
      <w:proofErr w:type="spellEnd"/>
      <w:r>
        <w:rPr>
          <w:rFonts w:ascii="inherit" w:eastAsia="Times New Roman" w:hAnsi="inherit"/>
          <w:color w:val="626569"/>
          <w:sz w:val="27"/>
          <w:szCs w:val="27"/>
          <w:bdr w:val="none" w:sz="0" w:space="0" w:color="auto" w:frame="1"/>
        </w:rPr>
        <w:t xml:space="preserve"> at </w:t>
      </w:r>
      <w:proofErr w:type="spellStart"/>
      <w:r>
        <w:rPr>
          <w:rFonts w:ascii="inherit" w:eastAsia="Times New Roman" w:hAnsi="inherit"/>
          <w:color w:val="626569"/>
          <w:sz w:val="27"/>
          <w:szCs w:val="27"/>
          <w:bdr w:val="none" w:sz="0" w:space="0" w:color="auto" w:frame="1"/>
        </w:rPr>
        <w:t>Boscoreale</w:t>
      </w:r>
      <w:proofErr w:type="spellEnd"/>
      <w:r>
        <w:rPr>
          <w:rFonts w:ascii="inherit" w:eastAsia="Times New Roman" w:hAnsi="inherit"/>
          <w:color w:val="626569"/>
          <w:sz w:val="27"/>
          <w:szCs w:val="27"/>
          <w:bdr w:val="none" w:sz="0" w:space="0" w:color="auto" w:frame="1"/>
        </w:rPr>
        <w:t>, 50–40 B.C.E., fresco</w:t>
      </w:r>
    </w:p>
    <w:p w:rsidR="0057502C" w:rsidRDefault="0057502C">
      <w:pPr>
        <w:shd w:val="clear" w:color="auto" w:fill="FFFFFF"/>
        <w:textAlignment w:val="baseline"/>
        <w:divId w:val="1351907612"/>
        <w:rPr>
          <w:rFonts w:ascii="inherit" w:eastAsia="Times New Roman" w:hAnsi="inherit"/>
          <w:color w:val="888D93"/>
          <w:sz w:val="21"/>
          <w:szCs w:val="21"/>
        </w:rPr>
      </w:pPr>
      <w:r>
        <w:rPr>
          <w:rFonts w:ascii="inherit" w:eastAsia="Times New Roman" w:hAnsi="inherit"/>
          <w:color w:val="888D93"/>
          <w:sz w:val="21"/>
          <w:szCs w:val="21"/>
        </w:rPr>
        <w:t xml:space="preserve">Example of Second Style painting, cubiculum (bedroom), Villa of P. </w:t>
      </w:r>
      <w:proofErr w:type="spellStart"/>
      <w:r>
        <w:rPr>
          <w:rFonts w:ascii="inherit" w:eastAsia="Times New Roman" w:hAnsi="inherit"/>
          <w:color w:val="888D93"/>
          <w:sz w:val="21"/>
          <w:szCs w:val="21"/>
        </w:rPr>
        <w:t>Fannius</w:t>
      </w:r>
      <w:proofErr w:type="spellEnd"/>
      <w:r>
        <w:rPr>
          <w:rFonts w:ascii="inherit" w:eastAsia="Times New Roman" w:hAnsi="inherit"/>
          <w:color w:val="888D93"/>
          <w:sz w:val="21"/>
          <w:szCs w:val="21"/>
        </w:rPr>
        <w:t xml:space="preserve"> </w:t>
      </w:r>
      <w:proofErr w:type="spellStart"/>
      <w:r>
        <w:rPr>
          <w:rFonts w:ascii="inherit" w:eastAsia="Times New Roman" w:hAnsi="inherit"/>
          <w:color w:val="888D93"/>
          <w:sz w:val="21"/>
          <w:szCs w:val="21"/>
        </w:rPr>
        <w:t>Synistor</w:t>
      </w:r>
      <w:proofErr w:type="spellEnd"/>
      <w:r>
        <w:rPr>
          <w:rFonts w:ascii="inherit" w:eastAsia="Times New Roman" w:hAnsi="inherit"/>
          <w:color w:val="888D93"/>
          <w:sz w:val="21"/>
          <w:szCs w:val="21"/>
        </w:rPr>
        <w:t xml:space="preserve"> at </w:t>
      </w:r>
      <w:proofErr w:type="spellStart"/>
      <w:r>
        <w:rPr>
          <w:rFonts w:ascii="inherit" w:eastAsia="Times New Roman" w:hAnsi="inherit"/>
          <w:color w:val="888D93"/>
          <w:sz w:val="21"/>
          <w:szCs w:val="21"/>
        </w:rPr>
        <w:t>Boscoreale</w:t>
      </w:r>
      <w:proofErr w:type="spellEnd"/>
      <w:r>
        <w:rPr>
          <w:rFonts w:ascii="inherit" w:eastAsia="Times New Roman" w:hAnsi="inherit"/>
          <w:color w:val="888D93"/>
          <w:sz w:val="21"/>
          <w:szCs w:val="21"/>
        </w:rPr>
        <w:t>, 50–40 B.C.E., fresco</w:t>
      </w:r>
    </w:p>
    <w:p w:rsidR="0057502C" w:rsidRDefault="0057502C">
      <w:pPr>
        <w:shd w:val="clear" w:color="auto" w:fill="FFFFFF"/>
        <w:textAlignment w:val="baseline"/>
        <w:divId w:val="889923559"/>
        <w:rPr>
          <w:rFonts w:ascii="inherit" w:eastAsia="Times New Roman" w:hAnsi="inherit"/>
          <w:color w:val="626569"/>
          <w:sz w:val="27"/>
          <w:szCs w:val="27"/>
        </w:rPr>
      </w:pPr>
      <w:r>
        <w:rPr>
          <w:rFonts w:ascii="inherit" w:eastAsia="Times New Roman" w:hAnsi="inherit"/>
          <w:color w:val="626569"/>
          <w:sz w:val="27"/>
          <w:szCs w:val="27"/>
        </w:rPr>
        <w:t xml:space="preserve">In one of the most famous examples of the Second Style, P. </w:t>
      </w:r>
      <w:proofErr w:type="spellStart"/>
      <w:r>
        <w:rPr>
          <w:rFonts w:ascii="inherit" w:eastAsia="Times New Roman" w:hAnsi="inherit"/>
          <w:color w:val="626569"/>
          <w:sz w:val="27"/>
          <w:szCs w:val="27"/>
        </w:rPr>
        <w:t>Fannius</w:t>
      </w:r>
      <w:proofErr w:type="spellEnd"/>
      <w:r>
        <w:rPr>
          <w:rFonts w:ascii="inherit" w:eastAsia="Times New Roman" w:hAnsi="inherit"/>
          <w:color w:val="626569"/>
          <w:sz w:val="27"/>
          <w:szCs w:val="27"/>
        </w:rPr>
        <w:t xml:space="preserve"> </w:t>
      </w:r>
      <w:proofErr w:type="spellStart"/>
      <w:r>
        <w:rPr>
          <w:rFonts w:ascii="inherit" w:eastAsia="Times New Roman" w:hAnsi="inherit"/>
          <w:color w:val="626569"/>
          <w:sz w:val="27"/>
          <w:szCs w:val="27"/>
        </w:rPr>
        <w:t>Synistor’s</w:t>
      </w:r>
      <w:proofErr w:type="spellEnd"/>
      <w:r>
        <w:rPr>
          <w:rFonts w:ascii="inherit" w:eastAsia="Times New Roman" w:hAnsi="inherit"/>
          <w:color w:val="626569"/>
          <w:sz w:val="27"/>
          <w:szCs w:val="27"/>
        </w:rPr>
        <w:t xml:space="preserve"> bedroom (now reconstructed in the Metropolitan Museum of Art), the artist utilizes multiple vanishing points.  This technique shifts the perspective throughout the room, from balconies to fountains and along colonnades into the far distance, but the visitor’s eye moves continuously throughout the room, barely able to register that he or she has remained contained within a small room.</w:t>
      </w:r>
    </w:p>
    <w:p w:rsidR="0057502C" w:rsidRDefault="0057502C">
      <w:pPr>
        <w:shd w:val="clear" w:color="auto" w:fill="FFFFFF"/>
        <w:spacing w:line="294" w:lineRule="atLeast"/>
        <w:jc w:val="center"/>
        <w:textAlignment w:val="baseline"/>
        <w:divId w:val="1359236198"/>
        <w:rPr>
          <w:rFonts w:ascii="inherit" w:eastAsia="Times New Roman" w:hAnsi="inherit"/>
          <w:color w:val="626569"/>
          <w:sz w:val="21"/>
          <w:szCs w:val="21"/>
        </w:rPr>
      </w:pPr>
      <w:r>
        <w:rPr>
          <w:rFonts w:ascii="inherit" w:eastAsia="Times New Roman" w:hAnsi="inherit"/>
          <w:noProof/>
          <w:color w:val="626569"/>
          <w:sz w:val="21"/>
          <w:szCs w:val="21"/>
        </w:rPr>
        <w:drawing>
          <wp:inline distT="0" distB="0" distL="0" distR="0" wp14:anchorId="75CBC101" wp14:editId="21A4B87E">
            <wp:extent cx="9525000" cy="4702810"/>
            <wp:effectExtent l="0" t="0" r="0" b="2540"/>
            <wp:docPr id="4" name="Picture 4" descr="View of the Dionysiac frieze, Villa of the Mysteries, before 79 C.E., fresco, 15 x 22 feet, just outside the walls of Pompeii on the Road to Herculane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19" descr="View of the Dionysiac frieze, Villa of the Mysteries, before 79 C.E., fresco, 15 x 22 feet, just outside the walls of Pompeii on the Road to Herculaneum"/>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9525000" cy="4702810"/>
                    </a:xfrm>
                    <a:prstGeom prst="rect">
                      <a:avLst/>
                    </a:prstGeom>
                    <a:noFill/>
                    <a:ln>
                      <a:noFill/>
                    </a:ln>
                  </pic:spPr>
                </pic:pic>
              </a:graphicData>
            </a:graphic>
          </wp:inline>
        </w:drawing>
      </w:r>
    </w:p>
    <w:p w:rsidR="0057502C" w:rsidRDefault="0057502C">
      <w:pPr>
        <w:shd w:val="clear" w:color="auto" w:fill="FFFFFF"/>
        <w:spacing w:line="240" w:lineRule="auto"/>
        <w:ind w:left="-15" w:right="-15"/>
        <w:jc w:val="center"/>
        <w:textAlignment w:val="baseline"/>
        <w:divId w:val="1353611428"/>
        <w:rPr>
          <w:rFonts w:ascii="inherit" w:eastAsia="Times New Roman" w:hAnsi="inherit"/>
          <w:color w:val="626569"/>
          <w:sz w:val="27"/>
          <w:szCs w:val="27"/>
          <w:bdr w:val="none" w:sz="0" w:space="0" w:color="auto" w:frame="1"/>
        </w:rPr>
      </w:pPr>
      <w:r>
        <w:rPr>
          <w:rFonts w:ascii="inherit" w:eastAsia="Times New Roman" w:hAnsi="inherit"/>
          <w:color w:val="626569"/>
          <w:sz w:val="27"/>
          <w:szCs w:val="27"/>
          <w:bdr w:val="none" w:sz="0" w:space="0" w:color="auto" w:frame="1"/>
        </w:rPr>
        <w:t xml:space="preserve">View of the </w:t>
      </w:r>
      <w:proofErr w:type="spellStart"/>
      <w:r>
        <w:rPr>
          <w:rFonts w:ascii="inherit" w:eastAsia="Times New Roman" w:hAnsi="inherit"/>
          <w:color w:val="626569"/>
          <w:sz w:val="27"/>
          <w:szCs w:val="27"/>
          <w:bdr w:val="none" w:sz="0" w:space="0" w:color="auto" w:frame="1"/>
        </w:rPr>
        <w:t>Dionysiac</w:t>
      </w:r>
      <w:proofErr w:type="spellEnd"/>
      <w:r>
        <w:rPr>
          <w:rFonts w:ascii="inherit" w:eastAsia="Times New Roman" w:hAnsi="inherit"/>
          <w:color w:val="626569"/>
          <w:sz w:val="27"/>
          <w:szCs w:val="27"/>
          <w:bdr w:val="none" w:sz="0" w:space="0" w:color="auto" w:frame="1"/>
        </w:rPr>
        <w:t xml:space="preserve"> frieze, Villa of the Mysteries, before 79 C.E., fresco, 15 x 22 feet, just outside the walls of Pompeii on the Road to Herculaneum</w:t>
      </w:r>
    </w:p>
    <w:p w:rsidR="0057502C" w:rsidRDefault="0057502C">
      <w:pPr>
        <w:shd w:val="clear" w:color="auto" w:fill="FFFFFF"/>
        <w:textAlignment w:val="baseline"/>
        <w:divId w:val="1941064941"/>
        <w:rPr>
          <w:rFonts w:ascii="inherit" w:eastAsia="Times New Roman" w:hAnsi="inherit"/>
          <w:color w:val="888D93"/>
          <w:sz w:val="21"/>
          <w:szCs w:val="21"/>
        </w:rPr>
      </w:pPr>
      <w:r>
        <w:rPr>
          <w:rFonts w:ascii="inherit" w:eastAsia="Times New Roman" w:hAnsi="inherit"/>
          <w:color w:val="888D93"/>
          <w:sz w:val="21"/>
          <w:szCs w:val="21"/>
        </w:rPr>
        <w:lastRenderedPageBreak/>
        <w:t xml:space="preserve">Example of Second Style painting, view of the </w:t>
      </w:r>
      <w:proofErr w:type="spellStart"/>
      <w:r>
        <w:rPr>
          <w:rFonts w:ascii="inherit" w:eastAsia="Times New Roman" w:hAnsi="inherit"/>
          <w:color w:val="888D93"/>
          <w:sz w:val="21"/>
          <w:szCs w:val="21"/>
        </w:rPr>
        <w:t>Dionysiac</w:t>
      </w:r>
      <w:proofErr w:type="spellEnd"/>
      <w:r>
        <w:rPr>
          <w:rFonts w:ascii="inherit" w:eastAsia="Times New Roman" w:hAnsi="inherit"/>
          <w:color w:val="888D93"/>
          <w:sz w:val="21"/>
          <w:szCs w:val="21"/>
        </w:rPr>
        <w:t xml:space="preserve"> frieze, Villa of the Mysteries, before 79 C.E., fresco, 15 x 22 feet, just outside the walls of Pompeii on the Road to Herculaneum</w:t>
      </w:r>
    </w:p>
    <w:p w:rsidR="0057502C" w:rsidRDefault="0057502C">
      <w:pPr>
        <w:shd w:val="clear" w:color="auto" w:fill="FFFFFF"/>
        <w:textAlignment w:val="baseline"/>
        <w:divId w:val="609361270"/>
        <w:rPr>
          <w:rFonts w:ascii="inherit" w:eastAsia="Times New Roman" w:hAnsi="inherit"/>
          <w:color w:val="626569"/>
          <w:sz w:val="27"/>
          <w:szCs w:val="27"/>
        </w:rPr>
      </w:pPr>
      <w:r>
        <w:rPr>
          <w:rFonts w:ascii="inherit" w:eastAsia="Times New Roman" w:hAnsi="inherit"/>
          <w:color w:val="626569"/>
          <w:sz w:val="27"/>
          <w:szCs w:val="27"/>
        </w:rPr>
        <w:t xml:space="preserve">The Dionysian paintings from Pompeii’s Villa of the Mysteries are also included in the Second Style because of their illusionistic aspects. The figures are examples of </w:t>
      </w:r>
      <w:proofErr w:type="spellStart"/>
      <w:r>
        <w:rPr>
          <w:rFonts w:ascii="inherit" w:eastAsia="Times New Roman" w:hAnsi="inherit"/>
          <w:color w:val="626569"/>
          <w:sz w:val="27"/>
          <w:szCs w:val="27"/>
        </w:rPr>
        <w:t>megalographia</w:t>
      </w:r>
      <w:proofErr w:type="spellEnd"/>
      <w:r>
        <w:rPr>
          <w:rFonts w:ascii="inherit" w:eastAsia="Times New Roman" w:hAnsi="inherit"/>
          <w:color w:val="626569"/>
          <w:sz w:val="27"/>
          <w:szCs w:val="27"/>
        </w:rPr>
        <w:t>, a Greek term referring to life-size paintings. The fact that the figures are the same size as viewers entering the room, as well as the way the painted figures sit in front of the columns dividing the space, are meant to suggest that the action taking place is surrounding the viewer.</w:t>
      </w:r>
    </w:p>
    <w:p w:rsidR="0057502C" w:rsidRDefault="0057502C">
      <w:pPr>
        <w:pStyle w:val="Heading3"/>
        <w:shd w:val="clear" w:color="auto" w:fill="FFFFFF"/>
        <w:spacing w:before="0" w:after="330"/>
        <w:textAlignment w:val="baseline"/>
        <w:divId w:val="167913661"/>
        <w:rPr>
          <w:rFonts w:ascii="inherit" w:eastAsia="Times New Roman" w:hAnsi="inherit"/>
          <w:color w:val="626569"/>
          <w:sz w:val="33"/>
          <w:szCs w:val="33"/>
        </w:rPr>
      </w:pPr>
      <w:r>
        <w:rPr>
          <w:rFonts w:ascii="inherit" w:eastAsia="Times New Roman" w:hAnsi="inherit"/>
          <w:color w:val="626569"/>
          <w:sz w:val="33"/>
          <w:szCs w:val="33"/>
        </w:rPr>
        <w:t>Third Pompeian Style</w:t>
      </w:r>
    </w:p>
    <w:p w:rsidR="0057502C" w:rsidRDefault="0057502C">
      <w:pPr>
        <w:shd w:val="clear" w:color="auto" w:fill="FFFFFF"/>
        <w:textAlignment w:val="baseline"/>
        <w:divId w:val="754742757"/>
        <w:rPr>
          <w:rFonts w:ascii="inherit" w:eastAsia="Times New Roman" w:hAnsi="inherit"/>
          <w:color w:val="626569"/>
          <w:sz w:val="27"/>
          <w:szCs w:val="27"/>
        </w:rPr>
      </w:pPr>
      <w:r>
        <w:rPr>
          <w:rFonts w:ascii="inherit" w:eastAsia="Times New Roman" w:hAnsi="inherit"/>
          <w:color w:val="626569"/>
          <w:sz w:val="27"/>
          <w:szCs w:val="27"/>
        </w:rPr>
        <w:t>The Third Style, or Mau’s "Ornate Style," came about in the early 1st century C.E. and was popular until about 50 C.E.  The Third Style embraced the flat surface of the wall through the use of broad, monochromatic planes of color, such as black or dark red, punctuated by minute, intricate details.</w:t>
      </w:r>
    </w:p>
    <w:p w:rsidR="0057502C" w:rsidRDefault="0057502C">
      <w:pPr>
        <w:shd w:val="clear" w:color="auto" w:fill="FFFFFF"/>
        <w:spacing w:line="294" w:lineRule="atLeast"/>
        <w:jc w:val="center"/>
        <w:textAlignment w:val="baseline"/>
        <w:divId w:val="1586835852"/>
        <w:rPr>
          <w:rFonts w:ascii="inherit" w:eastAsia="Times New Roman" w:hAnsi="inherit"/>
          <w:color w:val="626569"/>
          <w:sz w:val="21"/>
          <w:szCs w:val="21"/>
        </w:rPr>
      </w:pPr>
      <w:r>
        <w:rPr>
          <w:rFonts w:ascii="inherit" w:eastAsia="Times New Roman" w:hAnsi="inherit"/>
          <w:noProof/>
          <w:color w:val="626569"/>
          <w:sz w:val="21"/>
          <w:szCs w:val="21"/>
        </w:rPr>
        <w:lastRenderedPageBreak/>
        <w:drawing>
          <wp:inline distT="0" distB="0" distL="0" distR="0" wp14:anchorId="24B83B07" wp14:editId="5D1ADB06">
            <wp:extent cx="6574790" cy="9525000"/>
            <wp:effectExtent l="0" t="0" r="0" b="0"/>
            <wp:docPr id="3" name="Picture 3" descr="panel with candelabrum, Villa Agrippa Postumus, Boscotrecase, last decade of the 1st century B.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20" descr="panel with candelabrum, Villa Agrippa Postumus, Boscotrecase, last decade of the 1st century B.C.E."/>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574790" cy="9525000"/>
                    </a:xfrm>
                    <a:prstGeom prst="rect">
                      <a:avLst/>
                    </a:prstGeom>
                    <a:noFill/>
                    <a:ln>
                      <a:noFill/>
                    </a:ln>
                  </pic:spPr>
                </pic:pic>
              </a:graphicData>
            </a:graphic>
          </wp:inline>
        </w:drawing>
      </w:r>
    </w:p>
    <w:p w:rsidR="0057502C" w:rsidRDefault="0057502C">
      <w:pPr>
        <w:shd w:val="clear" w:color="auto" w:fill="FFFFFF"/>
        <w:spacing w:line="240" w:lineRule="auto"/>
        <w:ind w:left="-15" w:right="-15"/>
        <w:jc w:val="center"/>
        <w:textAlignment w:val="baseline"/>
        <w:divId w:val="1713261330"/>
        <w:rPr>
          <w:rFonts w:ascii="inherit" w:eastAsia="Times New Roman" w:hAnsi="inherit"/>
          <w:color w:val="626569"/>
          <w:sz w:val="27"/>
          <w:szCs w:val="27"/>
          <w:bdr w:val="none" w:sz="0" w:space="0" w:color="auto" w:frame="1"/>
        </w:rPr>
      </w:pPr>
      <w:r>
        <w:rPr>
          <w:rFonts w:ascii="inherit" w:eastAsia="Times New Roman" w:hAnsi="inherit"/>
          <w:color w:val="626569"/>
          <w:sz w:val="27"/>
          <w:szCs w:val="27"/>
          <w:bdr w:val="none" w:sz="0" w:space="0" w:color="auto" w:frame="1"/>
        </w:rPr>
        <w:lastRenderedPageBreak/>
        <w:t xml:space="preserve">panel with candelabrum, Villa Agrippa </w:t>
      </w:r>
      <w:proofErr w:type="spellStart"/>
      <w:r>
        <w:rPr>
          <w:rFonts w:ascii="inherit" w:eastAsia="Times New Roman" w:hAnsi="inherit"/>
          <w:color w:val="626569"/>
          <w:sz w:val="27"/>
          <w:szCs w:val="27"/>
          <w:bdr w:val="none" w:sz="0" w:space="0" w:color="auto" w:frame="1"/>
        </w:rPr>
        <w:t>Postumus</w:t>
      </w:r>
      <w:proofErr w:type="spellEnd"/>
      <w:r>
        <w:rPr>
          <w:rFonts w:ascii="inherit" w:eastAsia="Times New Roman" w:hAnsi="inherit"/>
          <w:color w:val="626569"/>
          <w:sz w:val="27"/>
          <w:szCs w:val="27"/>
          <w:bdr w:val="none" w:sz="0" w:space="0" w:color="auto" w:frame="1"/>
        </w:rPr>
        <w:t xml:space="preserve">, </w:t>
      </w:r>
      <w:proofErr w:type="spellStart"/>
      <w:r>
        <w:rPr>
          <w:rFonts w:ascii="inherit" w:eastAsia="Times New Roman" w:hAnsi="inherit"/>
          <w:color w:val="626569"/>
          <w:sz w:val="27"/>
          <w:szCs w:val="27"/>
          <w:bdr w:val="none" w:sz="0" w:space="0" w:color="auto" w:frame="1"/>
        </w:rPr>
        <w:t>Boscotrecase</w:t>
      </w:r>
      <w:proofErr w:type="spellEnd"/>
      <w:r>
        <w:rPr>
          <w:rFonts w:ascii="inherit" w:eastAsia="Times New Roman" w:hAnsi="inherit"/>
          <w:color w:val="626569"/>
          <w:sz w:val="27"/>
          <w:szCs w:val="27"/>
          <w:bdr w:val="none" w:sz="0" w:space="0" w:color="auto" w:frame="1"/>
        </w:rPr>
        <w:t>, last decade of the 1st century B.C.E.</w:t>
      </w:r>
    </w:p>
    <w:p w:rsidR="0057502C" w:rsidRDefault="0057502C">
      <w:pPr>
        <w:shd w:val="clear" w:color="auto" w:fill="FFFFFF"/>
        <w:textAlignment w:val="baseline"/>
        <w:divId w:val="366876267"/>
        <w:rPr>
          <w:rFonts w:ascii="inherit" w:eastAsia="Times New Roman" w:hAnsi="inherit"/>
          <w:color w:val="888D93"/>
          <w:sz w:val="21"/>
          <w:szCs w:val="21"/>
        </w:rPr>
      </w:pPr>
      <w:r>
        <w:rPr>
          <w:rFonts w:ascii="inherit" w:eastAsia="Times New Roman" w:hAnsi="inherit"/>
          <w:color w:val="888D93"/>
          <w:sz w:val="21"/>
          <w:szCs w:val="21"/>
        </w:rPr>
        <w:t xml:space="preserve">Example of Third Style painting, panel with candelabrum, Villa Agrippa </w:t>
      </w:r>
      <w:proofErr w:type="spellStart"/>
      <w:r>
        <w:rPr>
          <w:rFonts w:ascii="inherit" w:eastAsia="Times New Roman" w:hAnsi="inherit"/>
          <w:color w:val="888D93"/>
          <w:sz w:val="21"/>
          <w:szCs w:val="21"/>
        </w:rPr>
        <w:t>Postumus</w:t>
      </w:r>
      <w:proofErr w:type="spellEnd"/>
      <w:r>
        <w:rPr>
          <w:rFonts w:ascii="inherit" w:eastAsia="Times New Roman" w:hAnsi="inherit"/>
          <w:color w:val="888D93"/>
          <w:sz w:val="21"/>
          <w:szCs w:val="21"/>
        </w:rPr>
        <w:t xml:space="preserve">, </w:t>
      </w:r>
      <w:proofErr w:type="spellStart"/>
      <w:r>
        <w:rPr>
          <w:rFonts w:ascii="inherit" w:eastAsia="Times New Roman" w:hAnsi="inherit"/>
          <w:color w:val="888D93"/>
          <w:sz w:val="21"/>
          <w:szCs w:val="21"/>
        </w:rPr>
        <w:t>Boscotrecase</w:t>
      </w:r>
      <w:proofErr w:type="spellEnd"/>
      <w:r>
        <w:rPr>
          <w:rFonts w:ascii="inherit" w:eastAsia="Times New Roman" w:hAnsi="inherit"/>
          <w:color w:val="888D93"/>
          <w:sz w:val="21"/>
          <w:szCs w:val="21"/>
        </w:rPr>
        <w:t>, last decade of the 1st century B.C.E.</w:t>
      </w:r>
    </w:p>
    <w:p w:rsidR="0057502C" w:rsidRDefault="0057502C">
      <w:pPr>
        <w:shd w:val="clear" w:color="auto" w:fill="FFFFFF"/>
        <w:textAlignment w:val="baseline"/>
        <w:divId w:val="931815763"/>
        <w:rPr>
          <w:rFonts w:ascii="inherit" w:eastAsia="Times New Roman" w:hAnsi="inherit"/>
          <w:color w:val="626569"/>
          <w:sz w:val="27"/>
          <w:szCs w:val="27"/>
        </w:rPr>
      </w:pPr>
      <w:r>
        <w:rPr>
          <w:rFonts w:ascii="inherit" w:eastAsia="Times New Roman" w:hAnsi="inherit"/>
          <w:color w:val="626569"/>
          <w:sz w:val="27"/>
          <w:szCs w:val="27"/>
        </w:rPr>
        <w:br/>
        <w:t>The Third Style was still architectural but rather than implementing plausible architectural elements that viewers would see in their everyday world (and that would function in an engineering sense), the Third Style incorporated fantastic and stylized columns and pediments that could only exist in the imagined space of a painted wall. The Roman architect Vitruvius was certainly not a fan of Third Style painting, and he criticized the paintings for representing monstrosities rather than real things, “for instance, reeds are put in the place of columns, fluted appendages with curly leaves and volutes, instead of pediments, candelabra supporting representations of shrines, and on top of their pediments numerous tender stalks and volutes growing up from the roots and having human figures senselessly seated upon them…” (</w:t>
      </w:r>
      <w:proofErr w:type="spellStart"/>
      <w:r>
        <w:rPr>
          <w:rFonts w:ascii="inherit" w:eastAsia="Times New Roman" w:hAnsi="inherit"/>
          <w:color w:val="626569"/>
          <w:sz w:val="27"/>
          <w:szCs w:val="27"/>
        </w:rPr>
        <w:t>Vitr.De</w:t>
      </w:r>
      <w:proofErr w:type="spellEnd"/>
      <w:r>
        <w:rPr>
          <w:rFonts w:ascii="inherit" w:eastAsia="Times New Roman" w:hAnsi="inherit"/>
          <w:color w:val="626569"/>
          <w:sz w:val="27"/>
          <w:szCs w:val="27"/>
        </w:rPr>
        <w:t xml:space="preserve"> arch.VII.5.3)  The center of walls often feature very small vignettes, such as </w:t>
      </w:r>
      <w:proofErr w:type="spellStart"/>
      <w:r>
        <w:rPr>
          <w:rFonts w:ascii="inherit" w:eastAsia="Times New Roman" w:hAnsi="inherit"/>
          <w:color w:val="626569"/>
          <w:sz w:val="27"/>
          <w:szCs w:val="27"/>
        </w:rPr>
        <w:t>sacro</w:t>
      </w:r>
      <w:proofErr w:type="spellEnd"/>
      <w:r>
        <w:rPr>
          <w:rFonts w:ascii="inherit" w:eastAsia="Times New Roman" w:hAnsi="inherit"/>
          <w:color w:val="626569"/>
          <w:sz w:val="27"/>
          <w:szCs w:val="27"/>
        </w:rPr>
        <w:t>-idyllic landscapes, which are bucolic scenes of the countryside featuring livestock, shepherds, temples, shrines and rolling hills.</w:t>
      </w:r>
    </w:p>
    <w:p w:rsidR="0057502C" w:rsidRDefault="0057502C">
      <w:pPr>
        <w:shd w:val="clear" w:color="auto" w:fill="FFFFFF"/>
        <w:spacing w:line="294" w:lineRule="atLeast"/>
        <w:jc w:val="center"/>
        <w:textAlignment w:val="baseline"/>
        <w:divId w:val="507908996"/>
        <w:rPr>
          <w:rFonts w:ascii="inherit" w:eastAsia="Times New Roman" w:hAnsi="inherit"/>
          <w:color w:val="626569"/>
          <w:sz w:val="21"/>
          <w:szCs w:val="21"/>
        </w:rPr>
      </w:pPr>
      <w:r>
        <w:rPr>
          <w:rFonts w:ascii="inherit" w:eastAsia="Times New Roman" w:hAnsi="inherit"/>
          <w:noProof/>
          <w:color w:val="626569"/>
          <w:sz w:val="21"/>
          <w:szCs w:val="21"/>
        </w:rPr>
        <w:lastRenderedPageBreak/>
        <w:drawing>
          <wp:inline distT="0" distB="0" distL="0" distR="0" wp14:anchorId="4ABD322A" wp14:editId="225542F6">
            <wp:extent cx="9525000" cy="3973195"/>
            <wp:effectExtent l="0" t="0" r="0" b="8255"/>
            <wp:docPr id="2" name="Picture 2" descr="detail with Egyptian m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21" descr="detail with Egyptian mot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9525000" cy="3973195"/>
                    </a:xfrm>
                    <a:prstGeom prst="rect">
                      <a:avLst/>
                    </a:prstGeom>
                    <a:noFill/>
                    <a:ln>
                      <a:noFill/>
                    </a:ln>
                  </pic:spPr>
                </pic:pic>
              </a:graphicData>
            </a:graphic>
          </wp:inline>
        </w:drawing>
      </w:r>
    </w:p>
    <w:p w:rsidR="0057502C" w:rsidRDefault="0057502C">
      <w:pPr>
        <w:shd w:val="clear" w:color="auto" w:fill="FFFFFF"/>
        <w:spacing w:line="240" w:lineRule="auto"/>
        <w:ind w:left="-15" w:right="-15"/>
        <w:jc w:val="center"/>
        <w:textAlignment w:val="baseline"/>
        <w:divId w:val="1935555683"/>
        <w:rPr>
          <w:rFonts w:ascii="inherit" w:eastAsia="Times New Roman" w:hAnsi="inherit"/>
          <w:color w:val="626569"/>
          <w:sz w:val="27"/>
          <w:szCs w:val="27"/>
          <w:bdr w:val="none" w:sz="0" w:space="0" w:color="auto" w:frame="1"/>
        </w:rPr>
      </w:pPr>
      <w:r>
        <w:rPr>
          <w:rFonts w:ascii="inherit" w:eastAsia="Times New Roman" w:hAnsi="inherit"/>
          <w:color w:val="626569"/>
          <w:sz w:val="27"/>
          <w:szCs w:val="27"/>
          <w:bdr w:val="none" w:sz="0" w:space="0" w:color="auto" w:frame="1"/>
        </w:rPr>
        <w:t>detail with Egyptian motif</w:t>
      </w:r>
    </w:p>
    <w:p w:rsidR="0057502C" w:rsidRDefault="0057502C">
      <w:pPr>
        <w:shd w:val="clear" w:color="auto" w:fill="FFFFFF"/>
        <w:textAlignment w:val="baseline"/>
        <w:divId w:val="478503275"/>
        <w:rPr>
          <w:rFonts w:ascii="inherit" w:eastAsia="Times New Roman" w:hAnsi="inherit"/>
          <w:color w:val="888D93"/>
          <w:sz w:val="21"/>
          <w:szCs w:val="21"/>
        </w:rPr>
      </w:pPr>
      <w:r>
        <w:rPr>
          <w:rFonts w:ascii="inherit" w:eastAsia="Times New Roman" w:hAnsi="inherit"/>
          <w:color w:val="888D93"/>
          <w:sz w:val="21"/>
          <w:szCs w:val="21"/>
        </w:rPr>
        <w:t xml:space="preserve">Example of Third Style painting, panel with candelabrum (detail with Egyptian motif ), Villa Agrippa </w:t>
      </w:r>
      <w:proofErr w:type="spellStart"/>
      <w:r>
        <w:rPr>
          <w:rFonts w:ascii="inherit" w:eastAsia="Times New Roman" w:hAnsi="inherit"/>
          <w:color w:val="888D93"/>
          <w:sz w:val="21"/>
          <w:szCs w:val="21"/>
        </w:rPr>
        <w:t>Postumus</w:t>
      </w:r>
      <w:proofErr w:type="spellEnd"/>
      <w:r>
        <w:rPr>
          <w:rFonts w:ascii="inherit" w:eastAsia="Times New Roman" w:hAnsi="inherit"/>
          <w:color w:val="888D93"/>
          <w:sz w:val="21"/>
          <w:szCs w:val="21"/>
        </w:rPr>
        <w:t xml:space="preserve">, </w:t>
      </w:r>
      <w:proofErr w:type="spellStart"/>
      <w:r>
        <w:rPr>
          <w:rFonts w:ascii="inherit" w:eastAsia="Times New Roman" w:hAnsi="inherit"/>
          <w:color w:val="888D93"/>
          <w:sz w:val="21"/>
          <w:szCs w:val="21"/>
        </w:rPr>
        <w:t>Boscotrecase</w:t>
      </w:r>
      <w:proofErr w:type="spellEnd"/>
      <w:r>
        <w:rPr>
          <w:rFonts w:ascii="inherit" w:eastAsia="Times New Roman" w:hAnsi="inherit"/>
          <w:color w:val="888D93"/>
          <w:sz w:val="21"/>
          <w:szCs w:val="21"/>
        </w:rPr>
        <w:t>, last decade of the 1st century B.C.E.</w:t>
      </w:r>
    </w:p>
    <w:p w:rsidR="0057502C" w:rsidRDefault="0057502C">
      <w:pPr>
        <w:shd w:val="clear" w:color="auto" w:fill="FFFFFF"/>
        <w:textAlignment w:val="baseline"/>
        <w:divId w:val="1172917167"/>
        <w:rPr>
          <w:rFonts w:ascii="inherit" w:eastAsia="Times New Roman" w:hAnsi="inherit"/>
          <w:color w:val="626569"/>
          <w:sz w:val="27"/>
          <w:szCs w:val="27"/>
        </w:rPr>
      </w:pPr>
      <w:r>
        <w:rPr>
          <w:rFonts w:ascii="inherit" w:eastAsia="Times New Roman" w:hAnsi="inherit"/>
          <w:color w:val="626569"/>
          <w:sz w:val="27"/>
          <w:szCs w:val="27"/>
        </w:rPr>
        <w:t>The Third Style also saw the introduction of Egyptian themes and imagery, including scenes  of the Nile as well as Egyptian deities and motifs.</w:t>
      </w:r>
    </w:p>
    <w:p w:rsidR="0057502C" w:rsidRDefault="0057502C">
      <w:pPr>
        <w:pStyle w:val="Heading3"/>
        <w:shd w:val="clear" w:color="auto" w:fill="FFFFFF"/>
        <w:spacing w:before="0" w:after="330"/>
        <w:textAlignment w:val="baseline"/>
        <w:divId w:val="430857075"/>
        <w:rPr>
          <w:rFonts w:ascii="inherit" w:eastAsia="Times New Roman" w:hAnsi="inherit"/>
          <w:color w:val="626569"/>
          <w:sz w:val="33"/>
          <w:szCs w:val="33"/>
        </w:rPr>
      </w:pPr>
      <w:r>
        <w:rPr>
          <w:rFonts w:ascii="inherit" w:eastAsia="Times New Roman" w:hAnsi="inherit"/>
          <w:color w:val="626569"/>
          <w:sz w:val="33"/>
          <w:szCs w:val="33"/>
        </w:rPr>
        <w:t>Fourth Pompeian Style</w:t>
      </w:r>
    </w:p>
    <w:p w:rsidR="0057502C" w:rsidRDefault="0057502C">
      <w:pPr>
        <w:shd w:val="clear" w:color="auto" w:fill="FFFFFF"/>
        <w:textAlignment w:val="baseline"/>
        <w:divId w:val="708603527"/>
        <w:rPr>
          <w:rFonts w:ascii="inherit" w:eastAsia="Times New Roman" w:hAnsi="inherit"/>
          <w:color w:val="626569"/>
          <w:sz w:val="27"/>
          <w:szCs w:val="27"/>
        </w:rPr>
      </w:pPr>
      <w:r>
        <w:rPr>
          <w:rFonts w:ascii="inherit" w:eastAsia="Times New Roman" w:hAnsi="inherit"/>
          <w:color w:val="626569"/>
          <w:sz w:val="27"/>
          <w:szCs w:val="27"/>
        </w:rPr>
        <w:t xml:space="preserve">The Fourth Style, what Mau calls the "Intricate Style," became popular in the mid-first century C.E. and is seen in Pompeii until the city’s destruction in 79 C.E.  It can be best described as a combination of the three styles that came before. Faux marble blocks along the base of the walls, as in the First Style, frame the naturalistic architectural scenes from the Second Style, which in turn combine with the large flat planes of color and slender architectural details from the Third Style. The Fourth Style also incorporates central panel pictures, although on a much larger scale than in the third style and with a much wider range of themes, incorporating mythological, genre, landscape </w:t>
      </w:r>
      <w:r>
        <w:rPr>
          <w:rFonts w:ascii="inherit" w:eastAsia="Times New Roman" w:hAnsi="inherit"/>
          <w:color w:val="626569"/>
          <w:sz w:val="27"/>
          <w:szCs w:val="27"/>
        </w:rPr>
        <w:lastRenderedPageBreak/>
        <w:t xml:space="preserve">and still life images.  In describing what we now call the Fourth Style, Pliny the Elder said that it was developed by a rather eccentric, albeit talented, painter named </w:t>
      </w:r>
      <w:proofErr w:type="spellStart"/>
      <w:r>
        <w:rPr>
          <w:rFonts w:ascii="inherit" w:eastAsia="Times New Roman" w:hAnsi="inherit"/>
          <w:color w:val="626569"/>
          <w:sz w:val="27"/>
          <w:szCs w:val="27"/>
        </w:rPr>
        <w:t>Famulus</w:t>
      </w:r>
      <w:proofErr w:type="spellEnd"/>
      <w:r>
        <w:rPr>
          <w:rFonts w:ascii="inherit" w:eastAsia="Times New Roman" w:hAnsi="inherit"/>
          <w:color w:val="626569"/>
          <w:sz w:val="27"/>
          <w:szCs w:val="27"/>
        </w:rPr>
        <w:t xml:space="preserve"> who decorated Nero’s famous Golden Palace. (</w:t>
      </w:r>
      <w:proofErr w:type="spellStart"/>
      <w:r>
        <w:rPr>
          <w:rFonts w:ascii="inherit" w:eastAsia="Times New Roman" w:hAnsi="inherit"/>
          <w:color w:val="626569"/>
          <w:sz w:val="27"/>
          <w:szCs w:val="27"/>
        </w:rPr>
        <w:t>Pl.NH</w:t>
      </w:r>
      <w:proofErr w:type="spellEnd"/>
      <w:r>
        <w:rPr>
          <w:rFonts w:ascii="inherit" w:eastAsia="Times New Roman" w:hAnsi="inherit"/>
          <w:color w:val="626569"/>
          <w:sz w:val="27"/>
          <w:szCs w:val="27"/>
        </w:rPr>
        <w:t xml:space="preserve"> XXXV.120)  Some of the best examples of Fourth Style painting come from the House of the </w:t>
      </w:r>
      <w:proofErr w:type="spellStart"/>
      <w:r>
        <w:rPr>
          <w:rFonts w:ascii="inherit" w:eastAsia="Times New Roman" w:hAnsi="inherit"/>
          <w:color w:val="626569"/>
          <w:sz w:val="27"/>
          <w:szCs w:val="27"/>
        </w:rPr>
        <w:t>Vettii</w:t>
      </w:r>
      <w:proofErr w:type="spellEnd"/>
      <w:r>
        <w:rPr>
          <w:rFonts w:ascii="inherit" w:eastAsia="Times New Roman" w:hAnsi="inherit"/>
          <w:color w:val="626569"/>
          <w:sz w:val="27"/>
          <w:szCs w:val="27"/>
        </w:rPr>
        <w:t xml:space="preserve"> which can also be visited in Pompeii today.</w:t>
      </w:r>
    </w:p>
    <w:p w:rsidR="0057502C" w:rsidRDefault="0057502C">
      <w:pPr>
        <w:shd w:val="clear" w:color="auto" w:fill="FFFFFF"/>
        <w:spacing w:line="294" w:lineRule="atLeast"/>
        <w:jc w:val="center"/>
        <w:textAlignment w:val="baseline"/>
        <w:divId w:val="475270204"/>
        <w:rPr>
          <w:rFonts w:ascii="inherit" w:eastAsia="Times New Roman" w:hAnsi="inherit"/>
          <w:color w:val="626569"/>
          <w:sz w:val="21"/>
          <w:szCs w:val="21"/>
        </w:rPr>
      </w:pPr>
      <w:r>
        <w:rPr>
          <w:rFonts w:ascii="inherit" w:eastAsia="Times New Roman" w:hAnsi="inherit"/>
          <w:noProof/>
          <w:color w:val="626569"/>
          <w:sz w:val="21"/>
          <w:szCs w:val="21"/>
        </w:rPr>
        <w:drawing>
          <wp:inline distT="0" distB="0" distL="0" distR="0" wp14:anchorId="573A5F0E" wp14:editId="2724F41D">
            <wp:extent cx="7620000" cy="6591300"/>
            <wp:effectExtent l="0" t="0" r="0" b="0"/>
            <wp:docPr id="1" name="Picture 1" descr="Example of Fourth Style painting, Ixion Room, House of the Vetii, Pompeii, 1st century 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22" descr="Example of Fourth Style painting, Ixion Room, House of the Vetii, Pompeii, 1st century C.E."/>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620000" cy="6591300"/>
                    </a:xfrm>
                    <a:prstGeom prst="rect">
                      <a:avLst/>
                    </a:prstGeom>
                    <a:noFill/>
                    <a:ln>
                      <a:noFill/>
                    </a:ln>
                  </pic:spPr>
                </pic:pic>
              </a:graphicData>
            </a:graphic>
          </wp:inline>
        </w:drawing>
      </w:r>
    </w:p>
    <w:p w:rsidR="0057502C" w:rsidRDefault="0057502C"/>
    <w:sectPr w:rsidR="0057502C">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inherit">
    <w:altName w:val="Cambria"/>
    <w:charset w:val="00"/>
    <w:family w:val="roman"/>
    <w:notTrueType/>
    <w:pitch w:val="default"/>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26"/>
  <w:proofState w:spelling="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7502C"/>
    <w:rsid w:val="0055207A"/>
    <w:rsid w:val="0057502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15:docId w15:val="{FC48C752-407E-ED4D-AF98-5F6BEB4010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3">
    <w:name w:val="heading 3"/>
    <w:basedOn w:val="Normal"/>
    <w:next w:val="Normal"/>
    <w:link w:val="Heading3Char"/>
    <w:uiPriority w:val="9"/>
    <w:unhideWhenUsed/>
    <w:qFormat/>
    <w:rsid w:val="0057502C"/>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basedOn w:val="DefaultParagraphFont"/>
    <w:link w:val="Heading3"/>
    <w:uiPriority w:val="9"/>
    <w:semiHidden/>
    <w:rsid w:val="0057502C"/>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8790297">
      <w:marLeft w:val="0"/>
      <w:marRight w:val="0"/>
      <w:marTop w:val="0"/>
      <w:marBottom w:val="0"/>
      <w:divBdr>
        <w:top w:val="none" w:sz="0" w:space="0" w:color="auto"/>
        <w:left w:val="none" w:sz="0" w:space="0" w:color="auto"/>
        <w:bottom w:val="none" w:sz="0" w:space="0" w:color="auto"/>
        <w:right w:val="none" w:sz="0" w:space="0" w:color="auto"/>
      </w:divBdr>
      <w:divsChild>
        <w:div w:id="512260138">
          <w:marLeft w:val="240"/>
          <w:marRight w:val="240"/>
          <w:marTop w:val="0"/>
          <w:marBottom w:val="480"/>
          <w:divBdr>
            <w:top w:val="none" w:sz="0" w:space="0" w:color="auto"/>
            <w:left w:val="none" w:sz="0" w:space="0" w:color="auto"/>
            <w:bottom w:val="none" w:sz="0" w:space="0" w:color="auto"/>
            <w:right w:val="none" w:sz="0" w:space="0" w:color="auto"/>
          </w:divBdr>
          <w:divsChild>
            <w:div w:id="254632941">
              <w:marLeft w:val="0"/>
              <w:marRight w:val="0"/>
              <w:marTop w:val="0"/>
              <w:marBottom w:val="0"/>
              <w:divBdr>
                <w:top w:val="none" w:sz="0" w:space="0" w:color="auto"/>
                <w:left w:val="none" w:sz="0" w:space="0" w:color="auto"/>
                <w:bottom w:val="none" w:sz="0" w:space="0" w:color="auto"/>
                <w:right w:val="none" w:sz="0" w:space="0" w:color="auto"/>
              </w:divBdr>
              <w:divsChild>
                <w:div w:id="108624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8956784">
      <w:marLeft w:val="0"/>
      <w:marRight w:val="0"/>
      <w:marTop w:val="0"/>
      <w:marBottom w:val="0"/>
      <w:divBdr>
        <w:top w:val="none" w:sz="0" w:space="0" w:color="auto"/>
        <w:left w:val="none" w:sz="0" w:space="0" w:color="auto"/>
        <w:bottom w:val="none" w:sz="0" w:space="0" w:color="auto"/>
        <w:right w:val="none" w:sz="0" w:space="0" w:color="auto"/>
      </w:divBdr>
      <w:divsChild>
        <w:div w:id="2062441128">
          <w:marLeft w:val="240"/>
          <w:marRight w:val="240"/>
          <w:marTop w:val="0"/>
          <w:marBottom w:val="480"/>
          <w:divBdr>
            <w:top w:val="none" w:sz="0" w:space="0" w:color="auto"/>
            <w:left w:val="none" w:sz="0" w:space="0" w:color="auto"/>
            <w:bottom w:val="none" w:sz="0" w:space="0" w:color="auto"/>
            <w:right w:val="none" w:sz="0" w:space="0" w:color="auto"/>
          </w:divBdr>
          <w:divsChild>
            <w:div w:id="978802867">
              <w:marLeft w:val="0"/>
              <w:marRight w:val="0"/>
              <w:marTop w:val="0"/>
              <w:marBottom w:val="0"/>
              <w:divBdr>
                <w:top w:val="none" w:sz="0" w:space="0" w:color="auto"/>
                <w:left w:val="none" w:sz="0" w:space="0" w:color="auto"/>
                <w:bottom w:val="none" w:sz="0" w:space="0" w:color="auto"/>
                <w:right w:val="none" w:sz="0" w:space="0" w:color="auto"/>
              </w:divBdr>
              <w:divsChild>
                <w:div w:id="609361270">
                  <w:marLeft w:val="0"/>
                  <w:marRight w:val="0"/>
                  <w:marTop w:val="0"/>
                  <w:marBottom w:val="0"/>
                  <w:divBdr>
                    <w:top w:val="none" w:sz="0" w:space="0" w:color="auto"/>
                    <w:left w:val="none" w:sz="0" w:space="0" w:color="auto"/>
                    <w:bottom w:val="none" w:sz="0" w:space="0" w:color="auto"/>
                    <w:right w:val="none" w:sz="0" w:space="0" w:color="auto"/>
                  </w:divBdr>
                  <w:divsChild>
                    <w:div w:id="800806942">
                      <w:marLeft w:val="0"/>
                      <w:marRight w:val="0"/>
                      <w:marTop w:val="0"/>
                      <w:marBottom w:val="0"/>
                      <w:divBdr>
                        <w:top w:val="none" w:sz="0" w:space="0" w:color="auto"/>
                        <w:left w:val="none" w:sz="0" w:space="0" w:color="auto"/>
                        <w:bottom w:val="none" w:sz="0" w:space="0" w:color="auto"/>
                        <w:right w:val="none" w:sz="0" w:space="0" w:color="auto"/>
                      </w:divBdr>
                      <w:divsChild>
                        <w:div w:id="11226056">
                          <w:marLeft w:val="-240"/>
                          <w:marRight w:val="-240"/>
                          <w:marTop w:val="0"/>
                          <w:marBottom w:val="0"/>
                          <w:divBdr>
                            <w:top w:val="none" w:sz="0" w:space="0" w:color="auto"/>
                            <w:left w:val="none" w:sz="0" w:space="0" w:color="auto"/>
                            <w:bottom w:val="none" w:sz="0" w:space="0" w:color="auto"/>
                            <w:right w:val="none" w:sz="0" w:space="0" w:color="auto"/>
                          </w:divBdr>
                          <w:divsChild>
                            <w:div w:id="1359236198">
                              <w:marLeft w:val="0"/>
                              <w:marRight w:val="0"/>
                              <w:marTop w:val="0"/>
                              <w:marBottom w:val="0"/>
                              <w:divBdr>
                                <w:top w:val="none" w:sz="0" w:space="0" w:color="auto"/>
                                <w:left w:val="none" w:sz="0" w:space="0" w:color="auto"/>
                                <w:bottom w:val="none" w:sz="0" w:space="0" w:color="auto"/>
                                <w:right w:val="none" w:sz="0" w:space="0" w:color="auto"/>
                              </w:divBdr>
                            </w:div>
                          </w:divsChild>
                        </w:div>
                        <w:div w:id="1513911490">
                          <w:marLeft w:val="0"/>
                          <w:marRight w:val="0"/>
                          <w:marTop w:val="0"/>
                          <w:marBottom w:val="0"/>
                          <w:divBdr>
                            <w:top w:val="none" w:sz="0" w:space="0" w:color="auto"/>
                            <w:left w:val="none" w:sz="0" w:space="0" w:color="auto"/>
                            <w:bottom w:val="none" w:sz="0" w:space="0" w:color="auto"/>
                            <w:right w:val="none" w:sz="0" w:space="0" w:color="auto"/>
                          </w:divBdr>
                          <w:divsChild>
                            <w:div w:id="1312170362">
                              <w:marLeft w:val="0"/>
                              <w:marRight w:val="0"/>
                              <w:marTop w:val="0"/>
                              <w:marBottom w:val="0"/>
                              <w:divBdr>
                                <w:top w:val="none" w:sz="0" w:space="0" w:color="auto"/>
                                <w:left w:val="none" w:sz="0" w:space="0" w:color="auto"/>
                                <w:bottom w:val="none" w:sz="0" w:space="0" w:color="auto"/>
                                <w:right w:val="none" w:sz="0" w:space="0" w:color="auto"/>
                              </w:divBdr>
                              <w:divsChild>
                                <w:div w:id="1353611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2123381">
                          <w:marLeft w:val="0"/>
                          <w:marRight w:val="0"/>
                          <w:marTop w:val="0"/>
                          <w:marBottom w:val="0"/>
                          <w:divBdr>
                            <w:top w:val="none" w:sz="0" w:space="0" w:color="auto"/>
                            <w:left w:val="none" w:sz="0" w:space="0" w:color="auto"/>
                            <w:bottom w:val="none" w:sz="0" w:space="0" w:color="auto"/>
                            <w:right w:val="none" w:sz="0" w:space="0" w:color="auto"/>
                          </w:divBdr>
                          <w:divsChild>
                            <w:div w:id="636107303">
                              <w:marLeft w:val="0"/>
                              <w:marRight w:val="0"/>
                              <w:marTop w:val="0"/>
                              <w:marBottom w:val="0"/>
                              <w:divBdr>
                                <w:top w:val="none" w:sz="0" w:space="0" w:color="auto"/>
                                <w:left w:val="none" w:sz="0" w:space="0" w:color="auto"/>
                                <w:bottom w:val="none" w:sz="0" w:space="0" w:color="auto"/>
                                <w:right w:val="none" w:sz="0" w:space="0" w:color="auto"/>
                              </w:divBdr>
                              <w:divsChild>
                                <w:div w:id="933053993">
                                  <w:marLeft w:val="0"/>
                                  <w:marRight w:val="0"/>
                                  <w:marTop w:val="0"/>
                                  <w:marBottom w:val="0"/>
                                  <w:divBdr>
                                    <w:top w:val="none" w:sz="0" w:space="0" w:color="auto"/>
                                    <w:left w:val="none" w:sz="0" w:space="0" w:color="auto"/>
                                    <w:bottom w:val="none" w:sz="0" w:space="0" w:color="auto"/>
                                    <w:right w:val="none" w:sz="0" w:space="0" w:color="auto"/>
                                  </w:divBdr>
                                  <w:divsChild>
                                    <w:div w:id="19410649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338898858">
      <w:marLeft w:val="0"/>
      <w:marRight w:val="0"/>
      <w:marTop w:val="0"/>
      <w:marBottom w:val="0"/>
      <w:divBdr>
        <w:top w:val="none" w:sz="0" w:space="0" w:color="auto"/>
        <w:left w:val="none" w:sz="0" w:space="0" w:color="auto"/>
        <w:bottom w:val="none" w:sz="0" w:space="0" w:color="auto"/>
        <w:right w:val="none" w:sz="0" w:space="0" w:color="auto"/>
      </w:divBdr>
      <w:divsChild>
        <w:div w:id="703099929">
          <w:marLeft w:val="240"/>
          <w:marRight w:val="240"/>
          <w:marTop w:val="0"/>
          <w:marBottom w:val="480"/>
          <w:divBdr>
            <w:top w:val="none" w:sz="0" w:space="0" w:color="auto"/>
            <w:left w:val="none" w:sz="0" w:space="0" w:color="auto"/>
            <w:bottom w:val="none" w:sz="0" w:space="0" w:color="auto"/>
            <w:right w:val="none" w:sz="0" w:space="0" w:color="auto"/>
          </w:divBdr>
          <w:divsChild>
            <w:div w:id="1075398792">
              <w:marLeft w:val="0"/>
              <w:marRight w:val="0"/>
              <w:marTop w:val="0"/>
              <w:marBottom w:val="0"/>
              <w:divBdr>
                <w:top w:val="none" w:sz="0" w:space="0" w:color="auto"/>
                <w:left w:val="none" w:sz="0" w:space="0" w:color="auto"/>
                <w:bottom w:val="none" w:sz="0" w:space="0" w:color="auto"/>
                <w:right w:val="none" w:sz="0" w:space="0" w:color="auto"/>
              </w:divBdr>
              <w:divsChild>
                <w:div w:id="5701934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9824946">
      <w:marLeft w:val="0"/>
      <w:marRight w:val="0"/>
      <w:marTop w:val="0"/>
      <w:marBottom w:val="0"/>
      <w:divBdr>
        <w:top w:val="none" w:sz="0" w:space="0" w:color="auto"/>
        <w:left w:val="none" w:sz="0" w:space="0" w:color="auto"/>
        <w:bottom w:val="none" w:sz="0" w:space="0" w:color="auto"/>
        <w:right w:val="none" w:sz="0" w:space="0" w:color="auto"/>
      </w:divBdr>
      <w:divsChild>
        <w:div w:id="589628907">
          <w:marLeft w:val="240"/>
          <w:marRight w:val="240"/>
          <w:marTop w:val="0"/>
          <w:marBottom w:val="480"/>
          <w:divBdr>
            <w:top w:val="none" w:sz="0" w:space="0" w:color="auto"/>
            <w:left w:val="none" w:sz="0" w:space="0" w:color="auto"/>
            <w:bottom w:val="none" w:sz="0" w:space="0" w:color="auto"/>
            <w:right w:val="none" w:sz="0" w:space="0" w:color="auto"/>
          </w:divBdr>
          <w:divsChild>
            <w:div w:id="16433476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2015480">
      <w:marLeft w:val="0"/>
      <w:marRight w:val="0"/>
      <w:marTop w:val="0"/>
      <w:marBottom w:val="0"/>
      <w:divBdr>
        <w:top w:val="none" w:sz="0" w:space="0" w:color="auto"/>
        <w:left w:val="none" w:sz="0" w:space="0" w:color="auto"/>
        <w:bottom w:val="none" w:sz="0" w:space="0" w:color="auto"/>
        <w:right w:val="none" w:sz="0" w:space="0" w:color="auto"/>
      </w:divBdr>
      <w:divsChild>
        <w:div w:id="2087988955">
          <w:marLeft w:val="240"/>
          <w:marRight w:val="240"/>
          <w:marTop w:val="0"/>
          <w:marBottom w:val="480"/>
          <w:divBdr>
            <w:top w:val="none" w:sz="0" w:space="0" w:color="auto"/>
            <w:left w:val="none" w:sz="0" w:space="0" w:color="auto"/>
            <w:bottom w:val="none" w:sz="0" w:space="0" w:color="auto"/>
            <w:right w:val="none" w:sz="0" w:space="0" w:color="auto"/>
          </w:divBdr>
          <w:divsChild>
            <w:div w:id="430857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2208542">
      <w:marLeft w:val="0"/>
      <w:marRight w:val="0"/>
      <w:marTop w:val="0"/>
      <w:marBottom w:val="0"/>
      <w:divBdr>
        <w:top w:val="none" w:sz="0" w:space="0" w:color="auto"/>
        <w:left w:val="none" w:sz="0" w:space="0" w:color="auto"/>
        <w:bottom w:val="none" w:sz="0" w:space="0" w:color="auto"/>
        <w:right w:val="none" w:sz="0" w:space="0" w:color="auto"/>
      </w:divBdr>
      <w:divsChild>
        <w:div w:id="1507087631">
          <w:marLeft w:val="240"/>
          <w:marRight w:val="240"/>
          <w:marTop w:val="0"/>
          <w:marBottom w:val="480"/>
          <w:divBdr>
            <w:top w:val="none" w:sz="0" w:space="0" w:color="auto"/>
            <w:left w:val="none" w:sz="0" w:space="0" w:color="auto"/>
            <w:bottom w:val="none" w:sz="0" w:space="0" w:color="auto"/>
            <w:right w:val="none" w:sz="0" w:space="0" w:color="auto"/>
          </w:divBdr>
          <w:divsChild>
            <w:div w:id="1623030104">
              <w:marLeft w:val="0"/>
              <w:marRight w:val="0"/>
              <w:marTop w:val="0"/>
              <w:marBottom w:val="0"/>
              <w:divBdr>
                <w:top w:val="none" w:sz="0" w:space="0" w:color="auto"/>
                <w:left w:val="none" w:sz="0" w:space="0" w:color="auto"/>
                <w:bottom w:val="none" w:sz="0" w:space="0" w:color="auto"/>
                <w:right w:val="none" w:sz="0" w:space="0" w:color="auto"/>
              </w:divBdr>
              <w:divsChild>
                <w:div w:id="889923559">
                  <w:marLeft w:val="0"/>
                  <w:marRight w:val="0"/>
                  <w:marTop w:val="0"/>
                  <w:marBottom w:val="0"/>
                  <w:divBdr>
                    <w:top w:val="none" w:sz="0" w:space="0" w:color="auto"/>
                    <w:left w:val="none" w:sz="0" w:space="0" w:color="auto"/>
                    <w:bottom w:val="none" w:sz="0" w:space="0" w:color="auto"/>
                    <w:right w:val="none" w:sz="0" w:space="0" w:color="auto"/>
                  </w:divBdr>
                  <w:divsChild>
                    <w:div w:id="406616020">
                      <w:marLeft w:val="0"/>
                      <w:marRight w:val="0"/>
                      <w:marTop w:val="0"/>
                      <w:marBottom w:val="0"/>
                      <w:divBdr>
                        <w:top w:val="none" w:sz="0" w:space="0" w:color="auto"/>
                        <w:left w:val="none" w:sz="0" w:space="0" w:color="auto"/>
                        <w:bottom w:val="none" w:sz="0" w:space="0" w:color="auto"/>
                        <w:right w:val="none" w:sz="0" w:space="0" w:color="auto"/>
                      </w:divBdr>
                      <w:divsChild>
                        <w:div w:id="1712725981">
                          <w:marLeft w:val="-240"/>
                          <w:marRight w:val="-240"/>
                          <w:marTop w:val="0"/>
                          <w:marBottom w:val="0"/>
                          <w:divBdr>
                            <w:top w:val="none" w:sz="0" w:space="0" w:color="auto"/>
                            <w:left w:val="none" w:sz="0" w:space="0" w:color="auto"/>
                            <w:bottom w:val="none" w:sz="0" w:space="0" w:color="auto"/>
                            <w:right w:val="none" w:sz="0" w:space="0" w:color="auto"/>
                          </w:divBdr>
                          <w:divsChild>
                            <w:div w:id="1583830735">
                              <w:marLeft w:val="0"/>
                              <w:marRight w:val="0"/>
                              <w:marTop w:val="0"/>
                              <w:marBottom w:val="0"/>
                              <w:divBdr>
                                <w:top w:val="none" w:sz="0" w:space="0" w:color="auto"/>
                                <w:left w:val="none" w:sz="0" w:space="0" w:color="auto"/>
                                <w:bottom w:val="none" w:sz="0" w:space="0" w:color="auto"/>
                                <w:right w:val="none" w:sz="0" w:space="0" w:color="auto"/>
                              </w:divBdr>
                            </w:div>
                          </w:divsChild>
                        </w:div>
                        <w:div w:id="1910000204">
                          <w:marLeft w:val="0"/>
                          <w:marRight w:val="0"/>
                          <w:marTop w:val="0"/>
                          <w:marBottom w:val="0"/>
                          <w:divBdr>
                            <w:top w:val="none" w:sz="0" w:space="0" w:color="auto"/>
                            <w:left w:val="none" w:sz="0" w:space="0" w:color="auto"/>
                            <w:bottom w:val="none" w:sz="0" w:space="0" w:color="auto"/>
                            <w:right w:val="none" w:sz="0" w:space="0" w:color="auto"/>
                          </w:divBdr>
                          <w:divsChild>
                            <w:div w:id="1026246797">
                              <w:marLeft w:val="0"/>
                              <w:marRight w:val="0"/>
                              <w:marTop w:val="0"/>
                              <w:marBottom w:val="0"/>
                              <w:divBdr>
                                <w:top w:val="none" w:sz="0" w:space="0" w:color="auto"/>
                                <w:left w:val="none" w:sz="0" w:space="0" w:color="auto"/>
                                <w:bottom w:val="none" w:sz="0" w:space="0" w:color="auto"/>
                                <w:right w:val="none" w:sz="0" w:space="0" w:color="auto"/>
                              </w:divBdr>
                              <w:divsChild>
                                <w:div w:id="17415181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9601926">
                          <w:marLeft w:val="0"/>
                          <w:marRight w:val="0"/>
                          <w:marTop w:val="0"/>
                          <w:marBottom w:val="0"/>
                          <w:divBdr>
                            <w:top w:val="none" w:sz="0" w:space="0" w:color="auto"/>
                            <w:left w:val="none" w:sz="0" w:space="0" w:color="auto"/>
                            <w:bottom w:val="none" w:sz="0" w:space="0" w:color="auto"/>
                            <w:right w:val="none" w:sz="0" w:space="0" w:color="auto"/>
                          </w:divBdr>
                          <w:divsChild>
                            <w:div w:id="1987080216">
                              <w:marLeft w:val="0"/>
                              <w:marRight w:val="0"/>
                              <w:marTop w:val="0"/>
                              <w:marBottom w:val="0"/>
                              <w:divBdr>
                                <w:top w:val="none" w:sz="0" w:space="0" w:color="auto"/>
                                <w:left w:val="none" w:sz="0" w:space="0" w:color="auto"/>
                                <w:bottom w:val="none" w:sz="0" w:space="0" w:color="auto"/>
                                <w:right w:val="none" w:sz="0" w:space="0" w:color="auto"/>
                              </w:divBdr>
                              <w:divsChild>
                                <w:div w:id="1646818976">
                                  <w:marLeft w:val="0"/>
                                  <w:marRight w:val="0"/>
                                  <w:marTop w:val="0"/>
                                  <w:marBottom w:val="0"/>
                                  <w:divBdr>
                                    <w:top w:val="none" w:sz="0" w:space="0" w:color="auto"/>
                                    <w:left w:val="none" w:sz="0" w:space="0" w:color="auto"/>
                                    <w:bottom w:val="none" w:sz="0" w:space="0" w:color="auto"/>
                                    <w:right w:val="none" w:sz="0" w:space="0" w:color="auto"/>
                                  </w:divBdr>
                                  <w:divsChild>
                                    <w:div w:id="1351907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055161751">
      <w:marLeft w:val="0"/>
      <w:marRight w:val="0"/>
      <w:marTop w:val="0"/>
      <w:marBottom w:val="0"/>
      <w:divBdr>
        <w:top w:val="none" w:sz="0" w:space="0" w:color="auto"/>
        <w:left w:val="none" w:sz="0" w:space="0" w:color="auto"/>
        <w:bottom w:val="none" w:sz="0" w:space="0" w:color="auto"/>
        <w:right w:val="none" w:sz="0" w:space="0" w:color="auto"/>
      </w:divBdr>
      <w:divsChild>
        <w:div w:id="567882330">
          <w:marLeft w:val="240"/>
          <w:marRight w:val="240"/>
          <w:marTop w:val="0"/>
          <w:marBottom w:val="480"/>
          <w:divBdr>
            <w:top w:val="none" w:sz="0" w:space="0" w:color="auto"/>
            <w:left w:val="none" w:sz="0" w:space="0" w:color="auto"/>
            <w:bottom w:val="none" w:sz="0" w:space="0" w:color="auto"/>
            <w:right w:val="none" w:sz="0" w:space="0" w:color="auto"/>
          </w:divBdr>
          <w:divsChild>
            <w:div w:id="67117056">
              <w:marLeft w:val="0"/>
              <w:marRight w:val="0"/>
              <w:marTop w:val="0"/>
              <w:marBottom w:val="0"/>
              <w:divBdr>
                <w:top w:val="none" w:sz="0" w:space="0" w:color="auto"/>
                <w:left w:val="none" w:sz="0" w:space="0" w:color="auto"/>
                <w:bottom w:val="none" w:sz="0" w:space="0" w:color="auto"/>
                <w:right w:val="none" w:sz="0" w:space="0" w:color="auto"/>
              </w:divBdr>
              <w:divsChild>
                <w:div w:id="272784063">
                  <w:marLeft w:val="0"/>
                  <w:marRight w:val="0"/>
                  <w:marTop w:val="0"/>
                  <w:marBottom w:val="0"/>
                  <w:divBdr>
                    <w:top w:val="none" w:sz="0" w:space="0" w:color="auto"/>
                    <w:left w:val="none" w:sz="0" w:space="0" w:color="auto"/>
                    <w:bottom w:val="none" w:sz="0" w:space="0" w:color="auto"/>
                    <w:right w:val="none" w:sz="0" w:space="0" w:color="auto"/>
                  </w:divBdr>
                </w:div>
              </w:divsChild>
            </w:div>
            <w:div w:id="1024402429">
              <w:marLeft w:val="0"/>
              <w:marRight w:val="0"/>
              <w:marTop w:val="480"/>
              <w:marBottom w:val="0"/>
              <w:divBdr>
                <w:top w:val="none" w:sz="0" w:space="0" w:color="auto"/>
                <w:left w:val="none" w:sz="0" w:space="0" w:color="auto"/>
                <w:bottom w:val="none" w:sz="0" w:space="0" w:color="auto"/>
                <w:right w:val="none" w:sz="0" w:space="0" w:color="auto"/>
              </w:divBdr>
              <w:divsChild>
                <w:div w:id="76489605">
                  <w:marLeft w:val="0"/>
                  <w:marRight w:val="0"/>
                  <w:marTop w:val="0"/>
                  <w:marBottom w:val="0"/>
                  <w:divBdr>
                    <w:top w:val="none" w:sz="0" w:space="0" w:color="auto"/>
                    <w:left w:val="none" w:sz="0" w:space="0" w:color="auto"/>
                    <w:bottom w:val="none" w:sz="0" w:space="0" w:color="auto"/>
                    <w:right w:val="none" w:sz="0" w:space="0" w:color="auto"/>
                  </w:divBdr>
                  <w:divsChild>
                    <w:div w:id="258147992">
                      <w:marLeft w:val="0"/>
                      <w:marRight w:val="0"/>
                      <w:marTop w:val="0"/>
                      <w:marBottom w:val="0"/>
                      <w:divBdr>
                        <w:top w:val="none" w:sz="0" w:space="0" w:color="auto"/>
                        <w:left w:val="none" w:sz="0" w:space="0" w:color="auto"/>
                        <w:bottom w:val="none" w:sz="0" w:space="0" w:color="auto"/>
                        <w:right w:val="none" w:sz="0" w:space="0" w:color="auto"/>
                      </w:divBdr>
                      <w:divsChild>
                        <w:div w:id="1892765224">
                          <w:marLeft w:val="-240"/>
                          <w:marRight w:val="-240"/>
                          <w:marTop w:val="0"/>
                          <w:marBottom w:val="0"/>
                          <w:divBdr>
                            <w:top w:val="none" w:sz="0" w:space="0" w:color="auto"/>
                            <w:left w:val="none" w:sz="0" w:space="0" w:color="auto"/>
                            <w:bottom w:val="none" w:sz="0" w:space="0" w:color="auto"/>
                            <w:right w:val="none" w:sz="0" w:space="0" w:color="auto"/>
                          </w:divBdr>
                          <w:divsChild>
                            <w:div w:id="763261633">
                              <w:marLeft w:val="0"/>
                              <w:marRight w:val="0"/>
                              <w:marTop w:val="0"/>
                              <w:marBottom w:val="0"/>
                              <w:divBdr>
                                <w:top w:val="none" w:sz="0" w:space="0" w:color="auto"/>
                                <w:left w:val="none" w:sz="0" w:space="0" w:color="auto"/>
                                <w:bottom w:val="none" w:sz="0" w:space="0" w:color="auto"/>
                                <w:right w:val="none" w:sz="0" w:space="0" w:color="auto"/>
                              </w:divBdr>
                            </w:div>
                          </w:divsChild>
                        </w:div>
                        <w:div w:id="1439177993">
                          <w:marLeft w:val="0"/>
                          <w:marRight w:val="0"/>
                          <w:marTop w:val="0"/>
                          <w:marBottom w:val="0"/>
                          <w:divBdr>
                            <w:top w:val="none" w:sz="0" w:space="0" w:color="auto"/>
                            <w:left w:val="none" w:sz="0" w:space="0" w:color="auto"/>
                            <w:bottom w:val="none" w:sz="0" w:space="0" w:color="auto"/>
                            <w:right w:val="none" w:sz="0" w:space="0" w:color="auto"/>
                          </w:divBdr>
                          <w:divsChild>
                            <w:div w:id="442504442">
                              <w:marLeft w:val="0"/>
                              <w:marRight w:val="0"/>
                              <w:marTop w:val="0"/>
                              <w:marBottom w:val="0"/>
                              <w:divBdr>
                                <w:top w:val="none" w:sz="0" w:space="0" w:color="auto"/>
                                <w:left w:val="none" w:sz="0" w:space="0" w:color="auto"/>
                                <w:bottom w:val="none" w:sz="0" w:space="0" w:color="auto"/>
                                <w:right w:val="none" w:sz="0" w:space="0" w:color="auto"/>
                              </w:divBdr>
                              <w:divsChild>
                                <w:div w:id="55397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9130525">
                          <w:marLeft w:val="0"/>
                          <w:marRight w:val="0"/>
                          <w:marTop w:val="0"/>
                          <w:marBottom w:val="0"/>
                          <w:divBdr>
                            <w:top w:val="none" w:sz="0" w:space="0" w:color="auto"/>
                            <w:left w:val="none" w:sz="0" w:space="0" w:color="auto"/>
                            <w:bottom w:val="none" w:sz="0" w:space="0" w:color="auto"/>
                            <w:right w:val="none" w:sz="0" w:space="0" w:color="auto"/>
                          </w:divBdr>
                          <w:divsChild>
                            <w:div w:id="777526424">
                              <w:marLeft w:val="0"/>
                              <w:marRight w:val="0"/>
                              <w:marTop w:val="0"/>
                              <w:marBottom w:val="0"/>
                              <w:divBdr>
                                <w:top w:val="none" w:sz="0" w:space="0" w:color="auto"/>
                                <w:left w:val="none" w:sz="0" w:space="0" w:color="auto"/>
                                <w:bottom w:val="none" w:sz="0" w:space="0" w:color="auto"/>
                                <w:right w:val="none" w:sz="0" w:space="0" w:color="auto"/>
                              </w:divBdr>
                              <w:divsChild>
                                <w:div w:id="1105537979">
                                  <w:marLeft w:val="0"/>
                                  <w:marRight w:val="0"/>
                                  <w:marTop w:val="0"/>
                                  <w:marBottom w:val="0"/>
                                  <w:divBdr>
                                    <w:top w:val="none" w:sz="0" w:space="0" w:color="auto"/>
                                    <w:left w:val="none" w:sz="0" w:space="0" w:color="auto"/>
                                    <w:bottom w:val="none" w:sz="0" w:space="0" w:color="auto"/>
                                    <w:right w:val="none" w:sz="0" w:space="0" w:color="auto"/>
                                  </w:divBdr>
                                  <w:divsChild>
                                    <w:div w:id="1858809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192305569">
      <w:marLeft w:val="0"/>
      <w:marRight w:val="0"/>
      <w:marTop w:val="0"/>
      <w:marBottom w:val="0"/>
      <w:divBdr>
        <w:top w:val="none" w:sz="0" w:space="0" w:color="auto"/>
        <w:left w:val="none" w:sz="0" w:space="0" w:color="auto"/>
        <w:bottom w:val="none" w:sz="0" w:space="0" w:color="auto"/>
        <w:right w:val="none" w:sz="0" w:space="0" w:color="auto"/>
      </w:divBdr>
      <w:divsChild>
        <w:div w:id="1294949438">
          <w:marLeft w:val="240"/>
          <w:marRight w:val="240"/>
          <w:marTop w:val="0"/>
          <w:marBottom w:val="480"/>
          <w:divBdr>
            <w:top w:val="none" w:sz="0" w:space="0" w:color="auto"/>
            <w:left w:val="none" w:sz="0" w:space="0" w:color="auto"/>
            <w:bottom w:val="none" w:sz="0" w:space="0" w:color="auto"/>
            <w:right w:val="none" w:sz="0" w:space="0" w:color="auto"/>
          </w:divBdr>
          <w:divsChild>
            <w:div w:id="2144420740">
              <w:marLeft w:val="0"/>
              <w:marRight w:val="0"/>
              <w:marTop w:val="0"/>
              <w:marBottom w:val="0"/>
              <w:divBdr>
                <w:top w:val="none" w:sz="0" w:space="0" w:color="auto"/>
                <w:left w:val="none" w:sz="0" w:space="0" w:color="auto"/>
                <w:bottom w:val="none" w:sz="0" w:space="0" w:color="auto"/>
                <w:right w:val="none" w:sz="0" w:space="0" w:color="auto"/>
              </w:divBdr>
              <w:divsChild>
                <w:div w:id="1891107697">
                  <w:marLeft w:val="0"/>
                  <w:marRight w:val="0"/>
                  <w:marTop w:val="0"/>
                  <w:marBottom w:val="0"/>
                  <w:divBdr>
                    <w:top w:val="none" w:sz="0" w:space="0" w:color="auto"/>
                    <w:left w:val="none" w:sz="0" w:space="0" w:color="auto"/>
                    <w:bottom w:val="none" w:sz="0" w:space="0" w:color="auto"/>
                    <w:right w:val="none" w:sz="0" w:space="0" w:color="auto"/>
                  </w:divBdr>
                  <w:divsChild>
                    <w:div w:id="2102752110">
                      <w:marLeft w:val="0"/>
                      <w:marRight w:val="0"/>
                      <w:marTop w:val="0"/>
                      <w:marBottom w:val="0"/>
                      <w:divBdr>
                        <w:top w:val="none" w:sz="0" w:space="0" w:color="auto"/>
                        <w:left w:val="none" w:sz="0" w:space="0" w:color="auto"/>
                        <w:bottom w:val="none" w:sz="0" w:space="0" w:color="auto"/>
                        <w:right w:val="none" w:sz="0" w:space="0" w:color="auto"/>
                      </w:divBdr>
                      <w:divsChild>
                        <w:div w:id="1240824834">
                          <w:marLeft w:val="-240"/>
                          <w:marRight w:val="-240"/>
                          <w:marTop w:val="0"/>
                          <w:marBottom w:val="0"/>
                          <w:divBdr>
                            <w:top w:val="none" w:sz="0" w:space="0" w:color="auto"/>
                            <w:left w:val="none" w:sz="0" w:space="0" w:color="auto"/>
                            <w:bottom w:val="none" w:sz="0" w:space="0" w:color="auto"/>
                            <w:right w:val="none" w:sz="0" w:space="0" w:color="auto"/>
                          </w:divBdr>
                          <w:divsChild>
                            <w:div w:id="2093162003">
                              <w:marLeft w:val="0"/>
                              <w:marRight w:val="0"/>
                              <w:marTop w:val="0"/>
                              <w:marBottom w:val="0"/>
                              <w:divBdr>
                                <w:top w:val="none" w:sz="0" w:space="0" w:color="auto"/>
                                <w:left w:val="none" w:sz="0" w:space="0" w:color="auto"/>
                                <w:bottom w:val="none" w:sz="0" w:space="0" w:color="auto"/>
                                <w:right w:val="none" w:sz="0" w:space="0" w:color="auto"/>
                              </w:divBdr>
                            </w:div>
                          </w:divsChild>
                        </w:div>
                        <w:div w:id="1519926746">
                          <w:marLeft w:val="0"/>
                          <w:marRight w:val="0"/>
                          <w:marTop w:val="0"/>
                          <w:marBottom w:val="0"/>
                          <w:divBdr>
                            <w:top w:val="none" w:sz="0" w:space="0" w:color="auto"/>
                            <w:left w:val="none" w:sz="0" w:space="0" w:color="auto"/>
                            <w:bottom w:val="none" w:sz="0" w:space="0" w:color="auto"/>
                            <w:right w:val="none" w:sz="0" w:space="0" w:color="auto"/>
                          </w:divBdr>
                          <w:divsChild>
                            <w:div w:id="260840859">
                              <w:marLeft w:val="0"/>
                              <w:marRight w:val="0"/>
                              <w:marTop w:val="0"/>
                              <w:marBottom w:val="0"/>
                              <w:divBdr>
                                <w:top w:val="none" w:sz="0" w:space="0" w:color="auto"/>
                                <w:left w:val="none" w:sz="0" w:space="0" w:color="auto"/>
                                <w:bottom w:val="none" w:sz="0" w:space="0" w:color="auto"/>
                                <w:right w:val="none" w:sz="0" w:space="0" w:color="auto"/>
                              </w:divBdr>
                              <w:divsChild>
                                <w:div w:id="20396204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8825778">
                          <w:marLeft w:val="0"/>
                          <w:marRight w:val="0"/>
                          <w:marTop w:val="0"/>
                          <w:marBottom w:val="0"/>
                          <w:divBdr>
                            <w:top w:val="none" w:sz="0" w:space="0" w:color="auto"/>
                            <w:left w:val="none" w:sz="0" w:space="0" w:color="auto"/>
                            <w:bottom w:val="none" w:sz="0" w:space="0" w:color="auto"/>
                            <w:right w:val="none" w:sz="0" w:space="0" w:color="auto"/>
                          </w:divBdr>
                          <w:divsChild>
                            <w:div w:id="1120800185">
                              <w:marLeft w:val="0"/>
                              <w:marRight w:val="0"/>
                              <w:marTop w:val="0"/>
                              <w:marBottom w:val="0"/>
                              <w:divBdr>
                                <w:top w:val="none" w:sz="0" w:space="0" w:color="auto"/>
                                <w:left w:val="none" w:sz="0" w:space="0" w:color="auto"/>
                                <w:bottom w:val="none" w:sz="0" w:space="0" w:color="auto"/>
                                <w:right w:val="none" w:sz="0" w:space="0" w:color="auto"/>
                              </w:divBdr>
                              <w:divsChild>
                                <w:div w:id="1640115462">
                                  <w:marLeft w:val="0"/>
                                  <w:marRight w:val="0"/>
                                  <w:marTop w:val="0"/>
                                  <w:marBottom w:val="0"/>
                                  <w:divBdr>
                                    <w:top w:val="none" w:sz="0" w:space="0" w:color="auto"/>
                                    <w:left w:val="none" w:sz="0" w:space="0" w:color="auto"/>
                                    <w:bottom w:val="none" w:sz="0" w:space="0" w:color="auto"/>
                                    <w:right w:val="none" w:sz="0" w:space="0" w:color="auto"/>
                                  </w:divBdr>
                                  <w:divsChild>
                                    <w:div w:id="20925775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285229763">
      <w:marLeft w:val="0"/>
      <w:marRight w:val="0"/>
      <w:marTop w:val="0"/>
      <w:marBottom w:val="0"/>
      <w:divBdr>
        <w:top w:val="none" w:sz="0" w:space="0" w:color="auto"/>
        <w:left w:val="none" w:sz="0" w:space="0" w:color="auto"/>
        <w:bottom w:val="none" w:sz="0" w:space="0" w:color="auto"/>
        <w:right w:val="none" w:sz="0" w:space="0" w:color="auto"/>
      </w:divBdr>
      <w:divsChild>
        <w:div w:id="1559324231">
          <w:marLeft w:val="240"/>
          <w:marRight w:val="240"/>
          <w:marTop w:val="0"/>
          <w:marBottom w:val="480"/>
          <w:divBdr>
            <w:top w:val="none" w:sz="0" w:space="0" w:color="auto"/>
            <w:left w:val="none" w:sz="0" w:space="0" w:color="auto"/>
            <w:bottom w:val="none" w:sz="0" w:space="0" w:color="auto"/>
            <w:right w:val="none" w:sz="0" w:space="0" w:color="auto"/>
          </w:divBdr>
          <w:divsChild>
            <w:div w:id="2010791879">
              <w:marLeft w:val="0"/>
              <w:marRight w:val="0"/>
              <w:marTop w:val="0"/>
              <w:marBottom w:val="0"/>
              <w:divBdr>
                <w:top w:val="none" w:sz="0" w:space="0" w:color="auto"/>
                <w:left w:val="none" w:sz="0" w:space="0" w:color="auto"/>
                <w:bottom w:val="none" w:sz="0" w:space="0" w:color="auto"/>
                <w:right w:val="none" w:sz="0" w:space="0" w:color="auto"/>
              </w:divBdr>
              <w:divsChild>
                <w:div w:id="754742757">
                  <w:marLeft w:val="0"/>
                  <w:marRight w:val="0"/>
                  <w:marTop w:val="0"/>
                  <w:marBottom w:val="0"/>
                  <w:divBdr>
                    <w:top w:val="none" w:sz="0" w:space="0" w:color="auto"/>
                    <w:left w:val="none" w:sz="0" w:space="0" w:color="auto"/>
                    <w:bottom w:val="none" w:sz="0" w:space="0" w:color="auto"/>
                    <w:right w:val="none" w:sz="0" w:space="0" w:color="auto"/>
                  </w:divBdr>
                </w:div>
              </w:divsChild>
            </w:div>
            <w:div w:id="1431001564">
              <w:marLeft w:val="0"/>
              <w:marRight w:val="0"/>
              <w:marTop w:val="480"/>
              <w:marBottom w:val="0"/>
              <w:divBdr>
                <w:top w:val="none" w:sz="0" w:space="0" w:color="auto"/>
                <w:left w:val="none" w:sz="0" w:space="0" w:color="auto"/>
                <w:bottom w:val="none" w:sz="0" w:space="0" w:color="auto"/>
                <w:right w:val="none" w:sz="0" w:space="0" w:color="auto"/>
              </w:divBdr>
              <w:divsChild>
                <w:div w:id="931815763">
                  <w:marLeft w:val="0"/>
                  <w:marRight w:val="0"/>
                  <w:marTop w:val="0"/>
                  <w:marBottom w:val="0"/>
                  <w:divBdr>
                    <w:top w:val="none" w:sz="0" w:space="0" w:color="auto"/>
                    <w:left w:val="none" w:sz="0" w:space="0" w:color="auto"/>
                    <w:bottom w:val="none" w:sz="0" w:space="0" w:color="auto"/>
                    <w:right w:val="none" w:sz="0" w:space="0" w:color="auto"/>
                  </w:divBdr>
                  <w:divsChild>
                    <w:div w:id="527836941">
                      <w:marLeft w:val="0"/>
                      <w:marRight w:val="0"/>
                      <w:marTop w:val="0"/>
                      <w:marBottom w:val="0"/>
                      <w:divBdr>
                        <w:top w:val="none" w:sz="0" w:space="0" w:color="auto"/>
                        <w:left w:val="none" w:sz="0" w:space="0" w:color="auto"/>
                        <w:bottom w:val="none" w:sz="0" w:space="0" w:color="auto"/>
                        <w:right w:val="none" w:sz="0" w:space="0" w:color="auto"/>
                      </w:divBdr>
                      <w:divsChild>
                        <w:div w:id="1586835852">
                          <w:marLeft w:val="0"/>
                          <w:marRight w:val="0"/>
                          <w:marTop w:val="0"/>
                          <w:marBottom w:val="0"/>
                          <w:divBdr>
                            <w:top w:val="none" w:sz="0" w:space="0" w:color="auto"/>
                            <w:left w:val="none" w:sz="0" w:space="0" w:color="auto"/>
                            <w:bottom w:val="none" w:sz="0" w:space="0" w:color="auto"/>
                            <w:right w:val="none" w:sz="0" w:space="0" w:color="auto"/>
                          </w:divBdr>
                        </w:div>
                        <w:div w:id="549224267">
                          <w:marLeft w:val="0"/>
                          <w:marRight w:val="0"/>
                          <w:marTop w:val="0"/>
                          <w:marBottom w:val="0"/>
                          <w:divBdr>
                            <w:top w:val="none" w:sz="0" w:space="0" w:color="auto"/>
                            <w:left w:val="none" w:sz="0" w:space="0" w:color="auto"/>
                            <w:bottom w:val="none" w:sz="0" w:space="0" w:color="auto"/>
                            <w:right w:val="none" w:sz="0" w:space="0" w:color="auto"/>
                          </w:divBdr>
                          <w:divsChild>
                            <w:div w:id="44263699">
                              <w:marLeft w:val="0"/>
                              <w:marRight w:val="0"/>
                              <w:marTop w:val="0"/>
                              <w:marBottom w:val="0"/>
                              <w:divBdr>
                                <w:top w:val="none" w:sz="0" w:space="0" w:color="auto"/>
                                <w:left w:val="none" w:sz="0" w:space="0" w:color="auto"/>
                                <w:bottom w:val="none" w:sz="0" w:space="0" w:color="auto"/>
                                <w:right w:val="none" w:sz="0" w:space="0" w:color="auto"/>
                              </w:divBdr>
                              <w:divsChild>
                                <w:div w:id="1713261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7714431">
                          <w:marLeft w:val="0"/>
                          <w:marRight w:val="0"/>
                          <w:marTop w:val="0"/>
                          <w:marBottom w:val="0"/>
                          <w:divBdr>
                            <w:top w:val="none" w:sz="0" w:space="0" w:color="auto"/>
                            <w:left w:val="none" w:sz="0" w:space="0" w:color="auto"/>
                            <w:bottom w:val="none" w:sz="0" w:space="0" w:color="auto"/>
                            <w:right w:val="none" w:sz="0" w:space="0" w:color="auto"/>
                          </w:divBdr>
                          <w:divsChild>
                            <w:div w:id="641816283">
                              <w:marLeft w:val="0"/>
                              <w:marRight w:val="0"/>
                              <w:marTop w:val="0"/>
                              <w:marBottom w:val="0"/>
                              <w:divBdr>
                                <w:top w:val="none" w:sz="0" w:space="0" w:color="auto"/>
                                <w:left w:val="none" w:sz="0" w:space="0" w:color="auto"/>
                                <w:bottom w:val="none" w:sz="0" w:space="0" w:color="auto"/>
                                <w:right w:val="none" w:sz="0" w:space="0" w:color="auto"/>
                              </w:divBdr>
                              <w:divsChild>
                                <w:div w:id="273831486">
                                  <w:marLeft w:val="0"/>
                                  <w:marRight w:val="0"/>
                                  <w:marTop w:val="0"/>
                                  <w:marBottom w:val="0"/>
                                  <w:divBdr>
                                    <w:top w:val="none" w:sz="0" w:space="0" w:color="auto"/>
                                    <w:left w:val="none" w:sz="0" w:space="0" w:color="auto"/>
                                    <w:bottom w:val="none" w:sz="0" w:space="0" w:color="auto"/>
                                    <w:right w:val="none" w:sz="0" w:space="0" w:color="auto"/>
                                  </w:divBdr>
                                  <w:divsChild>
                                    <w:div w:id="366876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325548596">
      <w:marLeft w:val="0"/>
      <w:marRight w:val="0"/>
      <w:marTop w:val="0"/>
      <w:marBottom w:val="0"/>
      <w:divBdr>
        <w:top w:val="none" w:sz="0" w:space="0" w:color="auto"/>
        <w:left w:val="none" w:sz="0" w:space="0" w:color="auto"/>
        <w:bottom w:val="none" w:sz="0" w:space="0" w:color="auto"/>
        <w:right w:val="none" w:sz="0" w:space="0" w:color="auto"/>
      </w:divBdr>
      <w:divsChild>
        <w:div w:id="1384796121">
          <w:marLeft w:val="240"/>
          <w:marRight w:val="240"/>
          <w:marTop w:val="0"/>
          <w:marBottom w:val="480"/>
          <w:divBdr>
            <w:top w:val="none" w:sz="0" w:space="0" w:color="auto"/>
            <w:left w:val="none" w:sz="0" w:space="0" w:color="auto"/>
            <w:bottom w:val="none" w:sz="0" w:space="0" w:color="auto"/>
            <w:right w:val="none" w:sz="0" w:space="0" w:color="auto"/>
          </w:divBdr>
          <w:divsChild>
            <w:div w:id="1606426327">
              <w:marLeft w:val="0"/>
              <w:marRight w:val="0"/>
              <w:marTop w:val="0"/>
              <w:marBottom w:val="0"/>
              <w:divBdr>
                <w:top w:val="none" w:sz="0" w:space="0" w:color="auto"/>
                <w:left w:val="none" w:sz="0" w:space="0" w:color="auto"/>
                <w:bottom w:val="none" w:sz="0" w:space="0" w:color="auto"/>
                <w:right w:val="none" w:sz="0" w:space="0" w:color="auto"/>
              </w:divBdr>
              <w:divsChild>
                <w:div w:id="708603527">
                  <w:marLeft w:val="0"/>
                  <w:marRight w:val="0"/>
                  <w:marTop w:val="0"/>
                  <w:marBottom w:val="0"/>
                  <w:divBdr>
                    <w:top w:val="none" w:sz="0" w:space="0" w:color="auto"/>
                    <w:left w:val="none" w:sz="0" w:space="0" w:color="auto"/>
                    <w:bottom w:val="none" w:sz="0" w:space="0" w:color="auto"/>
                    <w:right w:val="none" w:sz="0" w:space="0" w:color="auto"/>
                  </w:divBdr>
                </w:div>
              </w:divsChild>
            </w:div>
            <w:div w:id="981617488">
              <w:marLeft w:val="0"/>
              <w:marRight w:val="0"/>
              <w:marTop w:val="480"/>
              <w:marBottom w:val="0"/>
              <w:divBdr>
                <w:top w:val="none" w:sz="0" w:space="0" w:color="auto"/>
                <w:left w:val="none" w:sz="0" w:space="0" w:color="auto"/>
                <w:bottom w:val="none" w:sz="0" w:space="0" w:color="auto"/>
                <w:right w:val="none" w:sz="0" w:space="0" w:color="auto"/>
              </w:divBdr>
              <w:divsChild>
                <w:div w:id="774374208">
                  <w:marLeft w:val="0"/>
                  <w:marRight w:val="0"/>
                  <w:marTop w:val="0"/>
                  <w:marBottom w:val="0"/>
                  <w:divBdr>
                    <w:top w:val="none" w:sz="0" w:space="0" w:color="auto"/>
                    <w:left w:val="none" w:sz="0" w:space="0" w:color="auto"/>
                    <w:bottom w:val="none" w:sz="0" w:space="0" w:color="auto"/>
                    <w:right w:val="none" w:sz="0" w:space="0" w:color="auto"/>
                  </w:divBdr>
                  <w:divsChild>
                    <w:div w:id="1264991678">
                      <w:marLeft w:val="0"/>
                      <w:marRight w:val="0"/>
                      <w:marTop w:val="0"/>
                      <w:marBottom w:val="0"/>
                      <w:divBdr>
                        <w:top w:val="none" w:sz="0" w:space="0" w:color="auto"/>
                        <w:left w:val="none" w:sz="0" w:space="0" w:color="auto"/>
                        <w:bottom w:val="none" w:sz="0" w:space="0" w:color="auto"/>
                        <w:right w:val="none" w:sz="0" w:space="0" w:color="auto"/>
                      </w:divBdr>
                      <w:divsChild>
                        <w:div w:id="1949845217">
                          <w:marLeft w:val="-240"/>
                          <w:marRight w:val="-240"/>
                          <w:marTop w:val="0"/>
                          <w:marBottom w:val="0"/>
                          <w:divBdr>
                            <w:top w:val="none" w:sz="0" w:space="0" w:color="auto"/>
                            <w:left w:val="none" w:sz="0" w:space="0" w:color="auto"/>
                            <w:bottom w:val="none" w:sz="0" w:space="0" w:color="auto"/>
                            <w:right w:val="none" w:sz="0" w:space="0" w:color="auto"/>
                          </w:divBdr>
                          <w:divsChild>
                            <w:div w:id="4752702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99133943">
      <w:marLeft w:val="0"/>
      <w:marRight w:val="0"/>
      <w:marTop w:val="0"/>
      <w:marBottom w:val="0"/>
      <w:divBdr>
        <w:top w:val="none" w:sz="0" w:space="0" w:color="auto"/>
        <w:left w:val="none" w:sz="0" w:space="0" w:color="auto"/>
        <w:bottom w:val="none" w:sz="0" w:space="0" w:color="auto"/>
        <w:right w:val="none" w:sz="0" w:space="0" w:color="auto"/>
      </w:divBdr>
      <w:divsChild>
        <w:div w:id="1986229972">
          <w:marLeft w:val="240"/>
          <w:marRight w:val="240"/>
          <w:marTop w:val="0"/>
          <w:marBottom w:val="480"/>
          <w:divBdr>
            <w:top w:val="none" w:sz="0" w:space="0" w:color="auto"/>
            <w:left w:val="none" w:sz="0" w:space="0" w:color="auto"/>
            <w:bottom w:val="none" w:sz="0" w:space="0" w:color="auto"/>
            <w:right w:val="none" w:sz="0" w:space="0" w:color="auto"/>
          </w:divBdr>
          <w:divsChild>
            <w:div w:id="80183101">
              <w:marLeft w:val="0"/>
              <w:marRight w:val="0"/>
              <w:marTop w:val="0"/>
              <w:marBottom w:val="0"/>
              <w:divBdr>
                <w:top w:val="none" w:sz="0" w:space="0" w:color="auto"/>
                <w:left w:val="none" w:sz="0" w:space="0" w:color="auto"/>
                <w:bottom w:val="none" w:sz="0" w:space="0" w:color="auto"/>
                <w:right w:val="none" w:sz="0" w:space="0" w:color="auto"/>
              </w:divBdr>
              <w:divsChild>
                <w:div w:id="1172917167">
                  <w:marLeft w:val="0"/>
                  <w:marRight w:val="0"/>
                  <w:marTop w:val="0"/>
                  <w:marBottom w:val="0"/>
                  <w:divBdr>
                    <w:top w:val="none" w:sz="0" w:space="0" w:color="auto"/>
                    <w:left w:val="none" w:sz="0" w:space="0" w:color="auto"/>
                    <w:bottom w:val="none" w:sz="0" w:space="0" w:color="auto"/>
                    <w:right w:val="none" w:sz="0" w:space="0" w:color="auto"/>
                  </w:divBdr>
                  <w:divsChild>
                    <w:div w:id="930235218">
                      <w:marLeft w:val="0"/>
                      <w:marRight w:val="0"/>
                      <w:marTop w:val="0"/>
                      <w:marBottom w:val="0"/>
                      <w:divBdr>
                        <w:top w:val="none" w:sz="0" w:space="0" w:color="auto"/>
                        <w:left w:val="none" w:sz="0" w:space="0" w:color="auto"/>
                        <w:bottom w:val="none" w:sz="0" w:space="0" w:color="auto"/>
                        <w:right w:val="none" w:sz="0" w:space="0" w:color="auto"/>
                      </w:divBdr>
                      <w:divsChild>
                        <w:div w:id="939334240">
                          <w:marLeft w:val="-240"/>
                          <w:marRight w:val="-240"/>
                          <w:marTop w:val="0"/>
                          <w:marBottom w:val="0"/>
                          <w:divBdr>
                            <w:top w:val="none" w:sz="0" w:space="0" w:color="auto"/>
                            <w:left w:val="none" w:sz="0" w:space="0" w:color="auto"/>
                            <w:bottom w:val="none" w:sz="0" w:space="0" w:color="auto"/>
                            <w:right w:val="none" w:sz="0" w:space="0" w:color="auto"/>
                          </w:divBdr>
                          <w:divsChild>
                            <w:div w:id="507908996">
                              <w:marLeft w:val="0"/>
                              <w:marRight w:val="0"/>
                              <w:marTop w:val="0"/>
                              <w:marBottom w:val="0"/>
                              <w:divBdr>
                                <w:top w:val="none" w:sz="0" w:space="0" w:color="auto"/>
                                <w:left w:val="none" w:sz="0" w:space="0" w:color="auto"/>
                                <w:bottom w:val="none" w:sz="0" w:space="0" w:color="auto"/>
                                <w:right w:val="none" w:sz="0" w:space="0" w:color="auto"/>
                              </w:divBdr>
                            </w:div>
                          </w:divsChild>
                        </w:div>
                        <w:div w:id="1069571860">
                          <w:marLeft w:val="0"/>
                          <w:marRight w:val="0"/>
                          <w:marTop w:val="0"/>
                          <w:marBottom w:val="0"/>
                          <w:divBdr>
                            <w:top w:val="none" w:sz="0" w:space="0" w:color="auto"/>
                            <w:left w:val="none" w:sz="0" w:space="0" w:color="auto"/>
                            <w:bottom w:val="none" w:sz="0" w:space="0" w:color="auto"/>
                            <w:right w:val="none" w:sz="0" w:space="0" w:color="auto"/>
                          </w:divBdr>
                          <w:divsChild>
                            <w:div w:id="1067531296">
                              <w:marLeft w:val="0"/>
                              <w:marRight w:val="0"/>
                              <w:marTop w:val="0"/>
                              <w:marBottom w:val="0"/>
                              <w:divBdr>
                                <w:top w:val="none" w:sz="0" w:space="0" w:color="auto"/>
                                <w:left w:val="none" w:sz="0" w:space="0" w:color="auto"/>
                                <w:bottom w:val="none" w:sz="0" w:space="0" w:color="auto"/>
                                <w:right w:val="none" w:sz="0" w:space="0" w:color="auto"/>
                              </w:divBdr>
                              <w:divsChild>
                                <w:div w:id="1935555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8195350">
                          <w:marLeft w:val="0"/>
                          <w:marRight w:val="0"/>
                          <w:marTop w:val="0"/>
                          <w:marBottom w:val="0"/>
                          <w:divBdr>
                            <w:top w:val="none" w:sz="0" w:space="0" w:color="auto"/>
                            <w:left w:val="none" w:sz="0" w:space="0" w:color="auto"/>
                            <w:bottom w:val="none" w:sz="0" w:space="0" w:color="auto"/>
                            <w:right w:val="none" w:sz="0" w:space="0" w:color="auto"/>
                          </w:divBdr>
                          <w:divsChild>
                            <w:div w:id="1999573453">
                              <w:marLeft w:val="0"/>
                              <w:marRight w:val="0"/>
                              <w:marTop w:val="0"/>
                              <w:marBottom w:val="0"/>
                              <w:divBdr>
                                <w:top w:val="none" w:sz="0" w:space="0" w:color="auto"/>
                                <w:left w:val="none" w:sz="0" w:space="0" w:color="auto"/>
                                <w:bottom w:val="none" w:sz="0" w:space="0" w:color="auto"/>
                                <w:right w:val="none" w:sz="0" w:space="0" w:color="auto"/>
                              </w:divBdr>
                              <w:divsChild>
                                <w:div w:id="1615750051">
                                  <w:marLeft w:val="0"/>
                                  <w:marRight w:val="0"/>
                                  <w:marTop w:val="0"/>
                                  <w:marBottom w:val="0"/>
                                  <w:divBdr>
                                    <w:top w:val="none" w:sz="0" w:space="0" w:color="auto"/>
                                    <w:left w:val="none" w:sz="0" w:space="0" w:color="auto"/>
                                    <w:bottom w:val="none" w:sz="0" w:space="0" w:color="auto"/>
                                    <w:right w:val="none" w:sz="0" w:space="0" w:color="auto"/>
                                  </w:divBdr>
                                  <w:divsChild>
                                    <w:div w:id="4785032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510833584">
      <w:marLeft w:val="0"/>
      <w:marRight w:val="0"/>
      <w:marTop w:val="0"/>
      <w:marBottom w:val="0"/>
      <w:divBdr>
        <w:top w:val="none" w:sz="0" w:space="0" w:color="auto"/>
        <w:left w:val="none" w:sz="0" w:space="0" w:color="auto"/>
        <w:bottom w:val="none" w:sz="0" w:space="0" w:color="auto"/>
        <w:right w:val="none" w:sz="0" w:space="0" w:color="auto"/>
      </w:divBdr>
      <w:divsChild>
        <w:div w:id="1744446142">
          <w:marLeft w:val="240"/>
          <w:marRight w:val="240"/>
          <w:marTop w:val="0"/>
          <w:marBottom w:val="480"/>
          <w:divBdr>
            <w:top w:val="none" w:sz="0" w:space="0" w:color="auto"/>
            <w:left w:val="none" w:sz="0" w:space="0" w:color="auto"/>
            <w:bottom w:val="none" w:sz="0" w:space="0" w:color="auto"/>
            <w:right w:val="none" w:sz="0" w:space="0" w:color="auto"/>
          </w:divBdr>
          <w:divsChild>
            <w:div w:id="2038192367">
              <w:marLeft w:val="0"/>
              <w:marRight w:val="0"/>
              <w:marTop w:val="0"/>
              <w:marBottom w:val="0"/>
              <w:divBdr>
                <w:top w:val="none" w:sz="0" w:space="0" w:color="auto"/>
                <w:left w:val="none" w:sz="0" w:space="0" w:color="auto"/>
                <w:bottom w:val="none" w:sz="0" w:space="0" w:color="auto"/>
                <w:right w:val="none" w:sz="0" w:space="0" w:color="auto"/>
              </w:divBdr>
              <w:divsChild>
                <w:div w:id="1653171884">
                  <w:marLeft w:val="0"/>
                  <w:marRight w:val="0"/>
                  <w:marTop w:val="0"/>
                  <w:marBottom w:val="0"/>
                  <w:divBdr>
                    <w:top w:val="none" w:sz="0" w:space="0" w:color="auto"/>
                    <w:left w:val="none" w:sz="0" w:space="0" w:color="auto"/>
                    <w:bottom w:val="none" w:sz="0" w:space="0" w:color="auto"/>
                    <w:right w:val="none" w:sz="0" w:space="0" w:color="auto"/>
                  </w:divBdr>
                </w:div>
              </w:divsChild>
            </w:div>
            <w:div w:id="70931601">
              <w:marLeft w:val="0"/>
              <w:marRight w:val="0"/>
              <w:marTop w:val="480"/>
              <w:marBottom w:val="0"/>
              <w:divBdr>
                <w:top w:val="none" w:sz="0" w:space="0" w:color="auto"/>
                <w:left w:val="none" w:sz="0" w:space="0" w:color="auto"/>
                <w:bottom w:val="none" w:sz="0" w:space="0" w:color="auto"/>
                <w:right w:val="none" w:sz="0" w:space="0" w:color="auto"/>
              </w:divBdr>
              <w:divsChild>
                <w:div w:id="1108161726">
                  <w:marLeft w:val="0"/>
                  <w:marRight w:val="0"/>
                  <w:marTop w:val="0"/>
                  <w:marBottom w:val="0"/>
                  <w:divBdr>
                    <w:top w:val="none" w:sz="0" w:space="0" w:color="auto"/>
                    <w:left w:val="none" w:sz="0" w:space="0" w:color="auto"/>
                    <w:bottom w:val="none" w:sz="0" w:space="0" w:color="auto"/>
                    <w:right w:val="none" w:sz="0" w:space="0" w:color="auto"/>
                  </w:divBdr>
                  <w:divsChild>
                    <w:div w:id="1294291935">
                      <w:marLeft w:val="0"/>
                      <w:marRight w:val="0"/>
                      <w:marTop w:val="0"/>
                      <w:marBottom w:val="0"/>
                      <w:divBdr>
                        <w:top w:val="none" w:sz="0" w:space="0" w:color="auto"/>
                        <w:left w:val="none" w:sz="0" w:space="0" w:color="auto"/>
                        <w:bottom w:val="none" w:sz="0" w:space="0" w:color="auto"/>
                        <w:right w:val="none" w:sz="0" w:space="0" w:color="auto"/>
                      </w:divBdr>
                      <w:divsChild>
                        <w:div w:id="1073043593">
                          <w:marLeft w:val="-240"/>
                          <w:marRight w:val="-240"/>
                          <w:marTop w:val="0"/>
                          <w:marBottom w:val="0"/>
                          <w:divBdr>
                            <w:top w:val="none" w:sz="0" w:space="0" w:color="auto"/>
                            <w:left w:val="none" w:sz="0" w:space="0" w:color="auto"/>
                            <w:bottom w:val="none" w:sz="0" w:space="0" w:color="auto"/>
                            <w:right w:val="none" w:sz="0" w:space="0" w:color="auto"/>
                          </w:divBdr>
                          <w:divsChild>
                            <w:div w:id="1865825072">
                              <w:marLeft w:val="0"/>
                              <w:marRight w:val="0"/>
                              <w:marTop w:val="0"/>
                              <w:marBottom w:val="0"/>
                              <w:divBdr>
                                <w:top w:val="none" w:sz="0" w:space="0" w:color="auto"/>
                                <w:left w:val="none" w:sz="0" w:space="0" w:color="auto"/>
                                <w:bottom w:val="none" w:sz="0" w:space="0" w:color="auto"/>
                                <w:right w:val="none" w:sz="0" w:space="0" w:color="auto"/>
                              </w:divBdr>
                            </w:div>
                          </w:divsChild>
                        </w:div>
                        <w:div w:id="1425034698">
                          <w:marLeft w:val="0"/>
                          <w:marRight w:val="0"/>
                          <w:marTop w:val="0"/>
                          <w:marBottom w:val="0"/>
                          <w:divBdr>
                            <w:top w:val="none" w:sz="0" w:space="0" w:color="auto"/>
                            <w:left w:val="none" w:sz="0" w:space="0" w:color="auto"/>
                            <w:bottom w:val="none" w:sz="0" w:space="0" w:color="auto"/>
                            <w:right w:val="none" w:sz="0" w:space="0" w:color="auto"/>
                          </w:divBdr>
                          <w:divsChild>
                            <w:div w:id="1988364344">
                              <w:marLeft w:val="0"/>
                              <w:marRight w:val="0"/>
                              <w:marTop w:val="0"/>
                              <w:marBottom w:val="0"/>
                              <w:divBdr>
                                <w:top w:val="none" w:sz="0" w:space="0" w:color="auto"/>
                                <w:left w:val="none" w:sz="0" w:space="0" w:color="auto"/>
                                <w:bottom w:val="none" w:sz="0" w:space="0" w:color="auto"/>
                                <w:right w:val="none" w:sz="0" w:space="0" w:color="auto"/>
                              </w:divBdr>
                              <w:divsChild>
                                <w:div w:id="435754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6807951">
                          <w:marLeft w:val="0"/>
                          <w:marRight w:val="0"/>
                          <w:marTop w:val="0"/>
                          <w:marBottom w:val="0"/>
                          <w:divBdr>
                            <w:top w:val="none" w:sz="0" w:space="0" w:color="auto"/>
                            <w:left w:val="none" w:sz="0" w:space="0" w:color="auto"/>
                            <w:bottom w:val="none" w:sz="0" w:space="0" w:color="auto"/>
                            <w:right w:val="none" w:sz="0" w:space="0" w:color="auto"/>
                          </w:divBdr>
                          <w:divsChild>
                            <w:div w:id="1634362068">
                              <w:marLeft w:val="0"/>
                              <w:marRight w:val="0"/>
                              <w:marTop w:val="0"/>
                              <w:marBottom w:val="0"/>
                              <w:divBdr>
                                <w:top w:val="none" w:sz="0" w:space="0" w:color="auto"/>
                                <w:left w:val="none" w:sz="0" w:space="0" w:color="auto"/>
                                <w:bottom w:val="none" w:sz="0" w:space="0" w:color="auto"/>
                                <w:right w:val="none" w:sz="0" w:space="0" w:color="auto"/>
                              </w:divBdr>
                              <w:divsChild>
                                <w:div w:id="2087418107">
                                  <w:marLeft w:val="0"/>
                                  <w:marRight w:val="0"/>
                                  <w:marTop w:val="0"/>
                                  <w:marBottom w:val="0"/>
                                  <w:divBdr>
                                    <w:top w:val="none" w:sz="0" w:space="0" w:color="auto"/>
                                    <w:left w:val="none" w:sz="0" w:space="0" w:color="auto"/>
                                    <w:bottom w:val="none" w:sz="0" w:space="0" w:color="auto"/>
                                    <w:right w:val="none" w:sz="0" w:space="0" w:color="auto"/>
                                  </w:divBdr>
                                  <w:divsChild>
                                    <w:div w:id="14627289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568106746">
      <w:marLeft w:val="0"/>
      <w:marRight w:val="0"/>
      <w:marTop w:val="0"/>
      <w:marBottom w:val="0"/>
      <w:divBdr>
        <w:top w:val="none" w:sz="0" w:space="0" w:color="auto"/>
        <w:left w:val="none" w:sz="0" w:space="0" w:color="auto"/>
        <w:bottom w:val="none" w:sz="0" w:space="0" w:color="auto"/>
        <w:right w:val="none" w:sz="0" w:space="0" w:color="auto"/>
      </w:divBdr>
      <w:divsChild>
        <w:div w:id="75787587">
          <w:marLeft w:val="240"/>
          <w:marRight w:val="240"/>
          <w:marTop w:val="0"/>
          <w:marBottom w:val="480"/>
          <w:divBdr>
            <w:top w:val="none" w:sz="0" w:space="0" w:color="auto"/>
            <w:left w:val="none" w:sz="0" w:space="0" w:color="auto"/>
            <w:bottom w:val="none" w:sz="0" w:space="0" w:color="auto"/>
            <w:right w:val="none" w:sz="0" w:space="0" w:color="auto"/>
          </w:divBdr>
          <w:divsChild>
            <w:div w:id="681592399">
              <w:marLeft w:val="0"/>
              <w:marRight w:val="0"/>
              <w:marTop w:val="0"/>
              <w:marBottom w:val="0"/>
              <w:divBdr>
                <w:top w:val="none" w:sz="0" w:space="0" w:color="auto"/>
                <w:left w:val="none" w:sz="0" w:space="0" w:color="auto"/>
                <w:bottom w:val="none" w:sz="0" w:space="0" w:color="auto"/>
                <w:right w:val="none" w:sz="0" w:space="0" w:color="auto"/>
              </w:divBdr>
              <w:divsChild>
                <w:div w:id="1636596395">
                  <w:marLeft w:val="0"/>
                  <w:marRight w:val="0"/>
                  <w:marTop w:val="0"/>
                  <w:marBottom w:val="0"/>
                  <w:divBdr>
                    <w:top w:val="none" w:sz="0" w:space="0" w:color="auto"/>
                    <w:left w:val="none" w:sz="0" w:space="0" w:color="auto"/>
                    <w:bottom w:val="none" w:sz="0" w:space="0" w:color="auto"/>
                    <w:right w:val="none" w:sz="0" w:space="0" w:color="auto"/>
                  </w:divBdr>
                </w:div>
              </w:divsChild>
            </w:div>
            <w:div w:id="602231373">
              <w:marLeft w:val="0"/>
              <w:marRight w:val="0"/>
              <w:marTop w:val="480"/>
              <w:marBottom w:val="0"/>
              <w:divBdr>
                <w:top w:val="none" w:sz="0" w:space="0" w:color="auto"/>
                <w:left w:val="none" w:sz="0" w:space="0" w:color="auto"/>
                <w:bottom w:val="none" w:sz="0" w:space="0" w:color="auto"/>
                <w:right w:val="none" w:sz="0" w:space="0" w:color="auto"/>
              </w:divBdr>
              <w:divsChild>
                <w:div w:id="1422752317">
                  <w:marLeft w:val="0"/>
                  <w:marRight w:val="0"/>
                  <w:marTop w:val="0"/>
                  <w:marBottom w:val="0"/>
                  <w:divBdr>
                    <w:top w:val="none" w:sz="0" w:space="0" w:color="auto"/>
                    <w:left w:val="none" w:sz="0" w:space="0" w:color="auto"/>
                    <w:bottom w:val="none" w:sz="0" w:space="0" w:color="auto"/>
                    <w:right w:val="none" w:sz="0" w:space="0" w:color="auto"/>
                  </w:divBdr>
                  <w:divsChild>
                    <w:div w:id="1622758865">
                      <w:marLeft w:val="0"/>
                      <w:marRight w:val="0"/>
                      <w:marTop w:val="0"/>
                      <w:marBottom w:val="0"/>
                      <w:divBdr>
                        <w:top w:val="none" w:sz="0" w:space="0" w:color="auto"/>
                        <w:left w:val="none" w:sz="0" w:space="0" w:color="auto"/>
                        <w:bottom w:val="none" w:sz="0" w:space="0" w:color="auto"/>
                        <w:right w:val="none" w:sz="0" w:space="0" w:color="auto"/>
                      </w:divBdr>
                      <w:divsChild>
                        <w:div w:id="2074309091">
                          <w:marLeft w:val="-240"/>
                          <w:marRight w:val="-240"/>
                          <w:marTop w:val="0"/>
                          <w:marBottom w:val="0"/>
                          <w:divBdr>
                            <w:top w:val="none" w:sz="0" w:space="0" w:color="auto"/>
                            <w:left w:val="none" w:sz="0" w:space="0" w:color="auto"/>
                            <w:bottom w:val="none" w:sz="0" w:space="0" w:color="auto"/>
                            <w:right w:val="none" w:sz="0" w:space="0" w:color="auto"/>
                          </w:divBdr>
                          <w:divsChild>
                            <w:div w:id="1907183958">
                              <w:marLeft w:val="0"/>
                              <w:marRight w:val="0"/>
                              <w:marTop w:val="0"/>
                              <w:marBottom w:val="0"/>
                              <w:divBdr>
                                <w:top w:val="none" w:sz="0" w:space="0" w:color="auto"/>
                                <w:left w:val="none" w:sz="0" w:space="0" w:color="auto"/>
                                <w:bottom w:val="none" w:sz="0" w:space="0" w:color="auto"/>
                                <w:right w:val="none" w:sz="0" w:space="0" w:color="auto"/>
                              </w:divBdr>
                            </w:div>
                          </w:divsChild>
                        </w:div>
                        <w:div w:id="1284578851">
                          <w:marLeft w:val="0"/>
                          <w:marRight w:val="0"/>
                          <w:marTop w:val="0"/>
                          <w:marBottom w:val="0"/>
                          <w:divBdr>
                            <w:top w:val="none" w:sz="0" w:space="0" w:color="auto"/>
                            <w:left w:val="none" w:sz="0" w:space="0" w:color="auto"/>
                            <w:bottom w:val="none" w:sz="0" w:space="0" w:color="auto"/>
                            <w:right w:val="none" w:sz="0" w:space="0" w:color="auto"/>
                          </w:divBdr>
                          <w:divsChild>
                            <w:div w:id="1811286092">
                              <w:marLeft w:val="0"/>
                              <w:marRight w:val="0"/>
                              <w:marTop w:val="0"/>
                              <w:marBottom w:val="0"/>
                              <w:divBdr>
                                <w:top w:val="none" w:sz="0" w:space="0" w:color="auto"/>
                                <w:left w:val="none" w:sz="0" w:space="0" w:color="auto"/>
                                <w:bottom w:val="none" w:sz="0" w:space="0" w:color="auto"/>
                                <w:right w:val="none" w:sz="0" w:space="0" w:color="auto"/>
                              </w:divBdr>
                              <w:divsChild>
                                <w:div w:id="850486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126199">
                          <w:marLeft w:val="0"/>
                          <w:marRight w:val="0"/>
                          <w:marTop w:val="0"/>
                          <w:marBottom w:val="0"/>
                          <w:divBdr>
                            <w:top w:val="none" w:sz="0" w:space="0" w:color="auto"/>
                            <w:left w:val="none" w:sz="0" w:space="0" w:color="auto"/>
                            <w:bottom w:val="none" w:sz="0" w:space="0" w:color="auto"/>
                            <w:right w:val="none" w:sz="0" w:space="0" w:color="auto"/>
                          </w:divBdr>
                          <w:divsChild>
                            <w:div w:id="1272320955">
                              <w:marLeft w:val="0"/>
                              <w:marRight w:val="0"/>
                              <w:marTop w:val="0"/>
                              <w:marBottom w:val="0"/>
                              <w:divBdr>
                                <w:top w:val="none" w:sz="0" w:space="0" w:color="auto"/>
                                <w:left w:val="none" w:sz="0" w:space="0" w:color="auto"/>
                                <w:bottom w:val="none" w:sz="0" w:space="0" w:color="auto"/>
                                <w:right w:val="none" w:sz="0" w:space="0" w:color="auto"/>
                              </w:divBdr>
                              <w:divsChild>
                                <w:div w:id="1517304471">
                                  <w:marLeft w:val="0"/>
                                  <w:marRight w:val="0"/>
                                  <w:marTop w:val="0"/>
                                  <w:marBottom w:val="0"/>
                                  <w:divBdr>
                                    <w:top w:val="none" w:sz="0" w:space="0" w:color="auto"/>
                                    <w:left w:val="none" w:sz="0" w:space="0" w:color="auto"/>
                                    <w:bottom w:val="none" w:sz="0" w:space="0" w:color="auto"/>
                                    <w:right w:val="none" w:sz="0" w:space="0" w:color="auto"/>
                                  </w:divBdr>
                                  <w:divsChild>
                                    <w:div w:id="756748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591967127">
      <w:marLeft w:val="0"/>
      <w:marRight w:val="0"/>
      <w:marTop w:val="0"/>
      <w:marBottom w:val="0"/>
      <w:divBdr>
        <w:top w:val="none" w:sz="0" w:space="0" w:color="auto"/>
        <w:left w:val="none" w:sz="0" w:space="0" w:color="auto"/>
        <w:bottom w:val="none" w:sz="0" w:space="0" w:color="auto"/>
        <w:right w:val="none" w:sz="0" w:space="0" w:color="auto"/>
      </w:divBdr>
      <w:divsChild>
        <w:div w:id="1823035904">
          <w:marLeft w:val="240"/>
          <w:marRight w:val="240"/>
          <w:marTop w:val="0"/>
          <w:marBottom w:val="480"/>
          <w:divBdr>
            <w:top w:val="none" w:sz="0" w:space="0" w:color="auto"/>
            <w:left w:val="none" w:sz="0" w:space="0" w:color="auto"/>
            <w:bottom w:val="none" w:sz="0" w:space="0" w:color="auto"/>
            <w:right w:val="none" w:sz="0" w:space="0" w:color="auto"/>
          </w:divBdr>
          <w:divsChild>
            <w:div w:id="1679136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3043433">
      <w:marLeft w:val="0"/>
      <w:marRight w:val="0"/>
      <w:marTop w:val="0"/>
      <w:marBottom w:val="0"/>
      <w:divBdr>
        <w:top w:val="none" w:sz="0" w:space="0" w:color="auto"/>
        <w:left w:val="none" w:sz="0" w:space="0" w:color="auto"/>
        <w:bottom w:val="none" w:sz="0" w:space="0" w:color="auto"/>
        <w:right w:val="none" w:sz="0" w:space="0" w:color="auto"/>
      </w:divBdr>
      <w:divsChild>
        <w:div w:id="705981907">
          <w:marLeft w:val="240"/>
          <w:marRight w:val="240"/>
          <w:marTop w:val="0"/>
          <w:marBottom w:val="480"/>
          <w:divBdr>
            <w:top w:val="none" w:sz="0" w:space="0" w:color="auto"/>
            <w:left w:val="none" w:sz="0" w:space="0" w:color="auto"/>
            <w:bottom w:val="none" w:sz="0" w:space="0" w:color="auto"/>
            <w:right w:val="none" w:sz="0" w:space="0" w:color="auto"/>
          </w:divBdr>
          <w:divsChild>
            <w:div w:id="1498887596">
              <w:marLeft w:val="0"/>
              <w:marRight w:val="0"/>
              <w:marTop w:val="0"/>
              <w:marBottom w:val="0"/>
              <w:divBdr>
                <w:top w:val="none" w:sz="0" w:space="0" w:color="auto"/>
                <w:left w:val="none" w:sz="0" w:space="0" w:color="auto"/>
                <w:bottom w:val="none" w:sz="0" w:space="0" w:color="auto"/>
                <w:right w:val="none" w:sz="0" w:space="0" w:color="auto"/>
              </w:divBdr>
              <w:divsChild>
                <w:div w:id="18611664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1334781">
      <w:marLeft w:val="0"/>
      <w:marRight w:val="0"/>
      <w:marTop w:val="0"/>
      <w:marBottom w:val="0"/>
      <w:divBdr>
        <w:top w:val="none" w:sz="0" w:space="0" w:color="auto"/>
        <w:left w:val="none" w:sz="0" w:space="0" w:color="auto"/>
        <w:bottom w:val="none" w:sz="0" w:space="0" w:color="auto"/>
        <w:right w:val="none" w:sz="0" w:space="0" w:color="auto"/>
      </w:divBdr>
      <w:divsChild>
        <w:div w:id="1128740914">
          <w:marLeft w:val="240"/>
          <w:marRight w:val="240"/>
          <w:marTop w:val="0"/>
          <w:marBottom w:val="480"/>
          <w:divBdr>
            <w:top w:val="none" w:sz="0" w:space="0" w:color="auto"/>
            <w:left w:val="none" w:sz="0" w:space="0" w:color="auto"/>
            <w:bottom w:val="none" w:sz="0" w:space="0" w:color="auto"/>
            <w:right w:val="none" w:sz="0" w:space="0" w:color="auto"/>
          </w:divBdr>
          <w:divsChild>
            <w:div w:id="737046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2605895">
      <w:marLeft w:val="0"/>
      <w:marRight w:val="0"/>
      <w:marTop w:val="0"/>
      <w:marBottom w:val="0"/>
      <w:divBdr>
        <w:top w:val="none" w:sz="0" w:space="0" w:color="auto"/>
        <w:left w:val="none" w:sz="0" w:space="0" w:color="auto"/>
        <w:bottom w:val="none" w:sz="0" w:space="0" w:color="auto"/>
        <w:right w:val="none" w:sz="0" w:space="0" w:color="auto"/>
      </w:divBdr>
      <w:divsChild>
        <w:div w:id="1033388160">
          <w:marLeft w:val="240"/>
          <w:marRight w:val="240"/>
          <w:marTop w:val="0"/>
          <w:marBottom w:val="480"/>
          <w:divBdr>
            <w:top w:val="none" w:sz="0" w:space="0" w:color="auto"/>
            <w:left w:val="none" w:sz="0" w:space="0" w:color="auto"/>
            <w:bottom w:val="none" w:sz="0" w:space="0" w:color="auto"/>
            <w:right w:val="none" w:sz="0" w:space="0" w:color="auto"/>
          </w:divBdr>
          <w:divsChild>
            <w:div w:id="665130147">
              <w:marLeft w:val="0"/>
              <w:marRight w:val="0"/>
              <w:marTop w:val="0"/>
              <w:marBottom w:val="0"/>
              <w:divBdr>
                <w:top w:val="none" w:sz="0" w:space="0" w:color="auto"/>
                <w:left w:val="none" w:sz="0" w:space="0" w:color="auto"/>
                <w:bottom w:val="none" w:sz="0" w:space="0" w:color="auto"/>
                <w:right w:val="none" w:sz="0" w:space="0" w:color="auto"/>
              </w:divBdr>
              <w:divsChild>
                <w:div w:id="311720819">
                  <w:marLeft w:val="0"/>
                  <w:marRight w:val="0"/>
                  <w:marTop w:val="0"/>
                  <w:marBottom w:val="0"/>
                  <w:divBdr>
                    <w:top w:val="none" w:sz="0" w:space="0" w:color="auto"/>
                    <w:left w:val="none" w:sz="0" w:space="0" w:color="auto"/>
                    <w:bottom w:val="none" w:sz="0" w:space="0" w:color="auto"/>
                    <w:right w:val="none" w:sz="0" w:space="0" w:color="auto"/>
                  </w:divBdr>
                  <w:divsChild>
                    <w:div w:id="711031530">
                      <w:marLeft w:val="0"/>
                      <w:marRight w:val="0"/>
                      <w:marTop w:val="0"/>
                      <w:marBottom w:val="0"/>
                      <w:divBdr>
                        <w:top w:val="none" w:sz="0" w:space="0" w:color="auto"/>
                        <w:left w:val="none" w:sz="0" w:space="0" w:color="auto"/>
                        <w:bottom w:val="none" w:sz="0" w:space="0" w:color="auto"/>
                        <w:right w:val="none" w:sz="0" w:space="0" w:color="auto"/>
                      </w:divBdr>
                      <w:divsChild>
                        <w:div w:id="1630093324">
                          <w:marLeft w:val="0"/>
                          <w:marRight w:val="0"/>
                          <w:marTop w:val="0"/>
                          <w:marBottom w:val="0"/>
                          <w:divBdr>
                            <w:top w:val="none" w:sz="0" w:space="0" w:color="auto"/>
                            <w:left w:val="none" w:sz="0" w:space="0" w:color="auto"/>
                            <w:bottom w:val="none" w:sz="0" w:space="0" w:color="auto"/>
                            <w:right w:val="none" w:sz="0" w:space="0" w:color="auto"/>
                          </w:divBdr>
                        </w:div>
                        <w:div w:id="840047883">
                          <w:marLeft w:val="0"/>
                          <w:marRight w:val="0"/>
                          <w:marTop w:val="0"/>
                          <w:marBottom w:val="0"/>
                          <w:divBdr>
                            <w:top w:val="none" w:sz="0" w:space="0" w:color="auto"/>
                            <w:left w:val="none" w:sz="0" w:space="0" w:color="auto"/>
                            <w:bottom w:val="none" w:sz="0" w:space="0" w:color="auto"/>
                            <w:right w:val="none" w:sz="0" w:space="0" w:color="auto"/>
                          </w:divBdr>
                          <w:divsChild>
                            <w:div w:id="2119174306">
                              <w:marLeft w:val="0"/>
                              <w:marRight w:val="0"/>
                              <w:marTop w:val="0"/>
                              <w:marBottom w:val="0"/>
                              <w:divBdr>
                                <w:top w:val="none" w:sz="0" w:space="0" w:color="auto"/>
                                <w:left w:val="none" w:sz="0" w:space="0" w:color="auto"/>
                                <w:bottom w:val="none" w:sz="0" w:space="0" w:color="auto"/>
                                <w:right w:val="none" w:sz="0" w:space="0" w:color="auto"/>
                              </w:divBdr>
                              <w:divsChild>
                                <w:div w:id="376317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7456147">
                          <w:marLeft w:val="0"/>
                          <w:marRight w:val="0"/>
                          <w:marTop w:val="0"/>
                          <w:marBottom w:val="0"/>
                          <w:divBdr>
                            <w:top w:val="none" w:sz="0" w:space="0" w:color="auto"/>
                            <w:left w:val="none" w:sz="0" w:space="0" w:color="auto"/>
                            <w:bottom w:val="none" w:sz="0" w:space="0" w:color="auto"/>
                            <w:right w:val="none" w:sz="0" w:space="0" w:color="auto"/>
                          </w:divBdr>
                          <w:divsChild>
                            <w:div w:id="782698091">
                              <w:marLeft w:val="0"/>
                              <w:marRight w:val="0"/>
                              <w:marTop w:val="0"/>
                              <w:marBottom w:val="0"/>
                              <w:divBdr>
                                <w:top w:val="none" w:sz="0" w:space="0" w:color="auto"/>
                                <w:left w:val="none" w:sz="0" w:space="0" w:color="auto"/>
                                <w:bottom w:val="none" w:sz="0" w:space="0" w:color="auto"/>
                                <w:right w:val="none" w:sz="0" w:space="0" w:color="auto"/>
                              </w:divBdr>
                              <w:divsChild>
                                <w:div w:id="536162495">
                                  <w:marLeft w:val="0"/>
                                  <w:marRight w:val="0"/>
                                  <w:marTop w:val="0"/>
                                  <w:marBottom w:val="0"/>
                                  <w:divBdr>
                                    <w:top w:val="none" w:sz="0" w:space="0" w:color="auto"/>
                                    <w:left w:val="none" w:sz="0" w:space="0" w:color="auto"/>
                                    <w:bottom w:val="none" w:sz="0" w:space="0" w:color="auto"/>
                                    <w:right w:val="none" w:sz="0" w:space="0" w:color="auto"/>
                                  </w:divBdr>
                                  <w:divsChild>
                                    <w:div w:id="9046037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4320528">
      <w:marLeft w:val="0"/>
      <w:marRight w:val="0"/>
      <w:marTop w:val="0"/>
      <w:marBottom w:val="0"/>
      <w:divBdr>
        <w:top w:val="none" w:sz="0" w:space="0" w:color="auto"/>
        <w:left w:val="none" w:sz="0" w:space="0" w:color="auto"/>
        <w:bottom w:val="none" w:sz="0" w:space="0" w:color="auto"/>
        <w:right w:val="none" w:sz="0" w:space="0" w:color="auto"/>
      </w:divBdr>
      <w:divsChild>
        <w:div w:id="1497263135">
          <w:marLeft w:val="240"/>
          <w:marRight w:val="240"/>
          <w:marTop w:val="0"/>
          <w:marBottom w:val="480"/>
          <w:divBdr>
            <w:top w:val="none" w:sz="0" w:space="0" w:color="auto"/>
            <w:left w:val="none" w:sz="0" w:space="0" w:color="auto"/>
            <w:bottom w:val="none" w:sz="0" w:space="0" w:color="auto"/>
            <w:right w:val="none" w:sz="0" w:space="0" w:color="auto"/>
          </w:divBdr>
          <w:divsChild>
            <w:div w:id="1991860235">
              <w:marLeft w:val="0"/>
              <w:marRight w:val="0"/>
              <w:marTop w:val="0"/>
              <w:marBottom w:val="0"/>
              <w:divBdr>
                <w:top w:val="none" w:sz="0" w:space="0" w:color="auto"/>
                <w:left w:val="none" w:sz="0" w:space="0" w:color="auto"/>
                <w:bottom w:val="none" w:sz="0" w:space="0" w:color="auto"/>
                <w:right w:val="none" w:sz="0" w:space="0" w:color="auto"/>
              </w:divBdr>
              <w:divsChild>
                <w:div w:id="1696342321">
                  <w:marLeft w:val="0"/>
                  <w:marRight w:val="0"/>
                  <w:marTop w:val="0"/>
                  <w:marBottom w:val="0"/>
                  <w:divBdr>
                    <w:top w:val="none" w:sz="0" w:space="0" w:color="auto"/>
                    <w:left w:val="none" w:sz="0" w:space="0" w:color="auto"/>
                    <w:bottom w:val="none" w:sz="0" w:space="0" w:color="auto"/>
                    <w:right w:val="none" w:sz="0" w:space="0" w:color="auto"/>
                  </w:divBdr>
                </w:div>
              </w:divsChild>
            </w:div>
            <w:div w:id="454369141">
              <w:marLeft w:val="0"/>
              <w:marRight w:val="0"/>
              <w:marTop w:val="480"/>
              <w:marBottom w:val="0"/>
              <w:divBdr>
                <w:top w:val="none" w:sz="0" w:space="0" w:color="auto"/>
                <w:left w:val="none" w:sz="0" w:space="0" w:color="auto"/>
                <w:bottom w:val="none" w:sz="0" w:space="0" w:color="auto"/>
                <w:right w:val="none" w:sz="0" w:space="0" w:color="auto"/>
              </w:divBdr>
              <w:divsChild>
                <w:div w:id="1797334863">
                  <w:marLeft w:val="0"/>
                  <w:marRight w:val="0"/>
                  <w:marTop w:val="0"/>
                  <w:marBottom w:val="0"/>
                  <w:divBdr>
                    <w:top w:val="none" w:sz="0" w:space="0" w:color="auto"/>
                    <w:left w:val="none" w:sz="0" w:space="0" w:color="auto"/>
                    <w:bottom w:val="none" w:sz="0" w:space="0" w:color="auto"/>
                    <w:right w:val="none" w:sz="0" w:space="0" w:color="auto"/>
                  </w:divBdr>
                  <w:divsChild>
                    <w:div w:id="692418274">
                      <w:marLeft w:val="0"/>
                      <w:marRight w:val="0"/>
                      <w:marTop w:val="0"/>
                      <w:marBottom w:val="0"/>
                      <w:divBdr>
                        <w:top w:val="none" w:sz="0" w:space="0" w:color="auto"/>
                        <w:left w:val="none" w:sz="0" w:space="0" w:color="auto"/>
                        <w:bottom w:val="none" w:sz="0" w:space="0" w:color="auto"/>
                        <w:right w:val="none" w:sz="0" w:space="0" w:color="auto"/>
                      </w:divBdr>
                      <w:divsChild>
                        <w:div w:id="1262496237">
                          <w:marLeft w:val="-240"/>
                          <w:marRight w:val="-240"/>
                          <w:marTop w:val="0"/>
                          <w:marBottom w:val="0"/>
                          <w:divBdr>
                            <w:top w:val="none" w:sz="0" w:space="0" w:color="auto"/>
                            <w:left w:val="none" w:sz="0" w:space="0" w:color="auto"/>
                            <w:bottom w:val="none" w:sz="0" w:space="0" w:color="auto"/>
                            <w:right w:val="none" w:sz="0" w:space="0" w:color="auto"/>
                          </w:divBdr>
                          <w:divsChild>
                            <w:div w:id="652370526">
                              <w:marLeft w:val="0"/>
                              <w:marRight w:val="0"/>
                              <w:marTop w:val="0"/>
                              <w:marBottom w:val="0"/>
                              <w:divBdr>
                                <w:top w:val="none" w:sz="0" w:space="0" w:color="auto"/>
                                <w:left w:val="none" w:sz="0" w:space="0" w:color="auto"/>
                                <w:bottom w:val="none" w:sz="0" w:space="0" w:color="auto"/>
                                <w:right w:val="none" w:sz="0" w:space="0" w:color="auto"/>
                              </w:divBdr>
                            </w:div>
                          </w:divsChild>
                        </w:div>
                        <w:div w:id="935138430">
                          <w:marLeft w:val="0"/>
                          <w:marRight w:val="0"/>
                          <w:marTop w:val="0"/>
                          <w:marBottom w:val="0"/>
                          <w:divBdr>
                            <w:top w:val="none" w:sz="0" w:space="0" w:color="auto"/>
                            <w:left w:val="none" w:sz="0" w:space="0" w:color="auto"/>
                            <w:bottom w:val="none" w:sz="0" w:space="0" w:color="auto"/>
                            <w:right w:val="none" w:sz="0" w:space="0" w:color="auto"/>
                          </w:divBdr>
                          <w:divsChild>
                            <w:div w:id="185758382">
                              <w:marLeft w:val="0"/>
                              <w:marRight w:val="0"/>
                              <w:marTop w:val="0"/>
                              <w:marBottom w:val="0"/>
                              <w:divBdr>
                                <w:top w:val="none" w:sz="0" w:space="0" w:color="auto"/>
                                <w:left w:val="none" w:sz="0" w:space="0" w:color="auto"/>
                                <w:bottom w:val="none" w:sz="0" w:space="0" w:color="auto"/>
                                <w:right w:val="none" w:sz="0" w:space="0" w:color="auto"/>
                              </w:divBdr>
                              <w:divsChild>
                                <w:div w:id="1977182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3271781">
                          <w:marLeft w:val="0"/>
                          <w:marRight w:val="0"/>
                          <w:marTop w:val="0"/>
                          <w:marBottom w:val="0"/>
                          <w:divBdr>
                            <w:top w:val="none" w:sz="0" w:space="0" w:color="auto"/>
                            <w:left w:val="none" w:sz="0" w:space="0" w:color="auto"/>
                            <w:bottom w:val="none" w:sz="0" w:space="0" w:color="auto"/>
                            <w:right w:val="none" w:sz="0" w:space="0" w:color="auto"/>
                          </w:divBdr>
                          <w:divsChild>
                            <w:div w:id="1584992210">
                              <w:marLeft w:val="0"/>
                              <w:marRight w:val="0"/>
                              <w:marTop w:val="0"/>
                              <w:marBottom w:val="0"/>
                              <w:divBdr>
                                <w:top w:val="none" w:sz="0" w:space="0" w:color="auto"/>
                                <w:left w:val="none" w:sz="0" w:space="0" w:color="auto"/>
                                <w:bottom w:val="none" w:sz="0" w:space="0" w:color="auto"/>
                                <w:right w:val="none" w:sz="0" w:space="0" w:color="auto"/>
                              </w:divBdr>
                              <w:divsChild>
                                <w:div w:id="2074430909">
                                  <w:marLeft w:val="0"/>
                                  <w:marRight w:val="0"/>
                                  <w:marTop w:val="0"/>
                                  <w:marBottom w:val="0"/>
                                  <w:divBdr>
                                    <w:top w:val="none" w:sz="0" w:space="0" w:color="auto"/>
                                    <w:left w:val="none" w:sz="0" w:space="0" w:color="auto"/>
                                    <w:bottom w:val="none" w:sz="0" w:space="0" w:color="auto"/>
                                    <w:right w:val="none" w:sz="0" w:space="0" w:color="auto"/>
                                  </w:divBdr>
                                  <w:divsChild>
                                    <w:div w:id="9737523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44501585">
      <w:marLeft w:val="0"/>
      <w:marRight w:val="0"/>
      <w:marTop w:val="0"/>
      <w:marBottom w:val="0"/>
      <w:divBdr>
        <w:top w:val="none" w:sz="0" w:space="0" w:color="auto"/>
        <w:left w:val="none" w:sz="0" w:space="0" w:color="auto"/>
        <w:bottom w:val="none" w:sz="0" w:space="0" w:color="auto"/>
        <w:right w:val="none" w:sz="0" w:space="0" w:color="auto"/>
      </w:divBdr>
      <w:divsChild>
        <w:div w:id="806510385">
          <w:marLeft w:val="240"/>
          <w:marRight w:val="240"/>
          <w:marTop w:val="0"/>
          <w:marBottom w:val="480"/>
          <w:divBdr>
            <w:top w:val="none" w:sz="0" w:space="0" w:color="auto"/>
            <w:left w:val="none" w:sz="0" w:space="0" w:color="auto"/>
            <w:bottom w:val="none" w:sz="0" w:space="0" w:color="auto"/>
            <w:right w:val="none" w:sz="0" w:space="0" w:color="auto"/>
          </w:divBdr>
          <w:divsChild>
            <w:div w:id="1152595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jpeg" /><Relationship Id="rId13" Type="http://schemas.openxmlformats.org/officeDocument/2006/relationships/image" Target="media/image10.jpeg" /><Relationship Id="rId3" Type="http://schemas.openxmlformats.org/officeDocument/2006/relationships/webSettings" Target="webSettings.xml" /><Relationship Id="rId7" Type="http://schemas.openxmlformats.org/officeDocument/2006/relationships/image" Target="media/image4.jpeg" /><Relationship Id="rId12" Type="http://schemas.openxmlformats.org/officeDocument/2006/relationships/image" Target="media/image9.jpeg" /><Relationship Id="rId2" Type="http://schemas.openxmlformats.org/officeDocument/2006/relationships/settings" Target="settings.xml" /><Relationship Id="rId16" Type="http://schemas.openxmlformats.org/officeDocument/2006/relationships/theme" Target="theme/theme1.xml" /><Relationship Id="rId1" Type="http://schemas.openxmlformats.org/officeDocument/2006/relationships/styles" Target="styles.xml" /><Relationship Id="rId6" Type="http://schemas.openxmlformats.org/officeDocument/2006/relationships/image" Target="media/image3.jpeg" /><Relationship Id="rId11" Type="http://schemas.openxmlformats.org/officeDocument/2006/relationships/image" Target="media/image8.jpeg" /><Relationship Id="rId5" Type="http://schemas.openxmlformats.org/officeDocument/2006/relationships/image" Target="media/image2.jpeg" /><Relationship Id="rId15" Type="http://schemas.openxmlformats.org/officeDocument/2006/relationships/fontTable" Target="fontTable.xml" /><Relationship Id="rId10" Type="http://schemas.openxmlformats.org/officeDocument/2006/relationships/image" Target="media/image7.jpeg" /><Relationship Id="rId4" Type="http://schemas.openxmlformats.org/officeDocument/2006/relationships/image" Target="media/image1.jpeg" /><Relationship Id="rId9" Type="http://schemas.openxmlformats.org/officeDocument/2006/relationships/image" Target="media/image6.jpeg" /><Relationship Id="rId14" Type="http://schemas.openxmlformats.org/officeDocument/2006/relationships/image" Target="media/image11.jpeg"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17</Pages>
  <Words>1393</Words>
  <Characters>7942</Characters>
  <Application>Microsoft Office Word</Application>
  <DocSecurity>0</DocSecurity>
  <Lines>66</Lines>
  <Paragraphs>18</Paragraphs>
  <ScaleCrop>false</ScaleCrop>
  <Company/>
  <LinksUpToDate>false</LinksUpToDate>
  <CharactersWithSpaces>9317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furree8@gmail.com</dc:creator>
  <cp:keywords/>
  <dc:description/>
  <cp:lastModifiedBy>furree8@gmail.com</cp:lastModifiedBy>
  <cp:revision>2</cp:revision>
  <dcterms:created xsi:type="dcterms:W3CDTF">2020-04-05T23:15:00Z</dcterms:created>
  <dcterms:modified xsi:type="dcterms:W3CDTF">2020-04-05T23:15:00Z</dcterms:modified>
</cp:coreProperties>
</file>